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54" w:rsidRPr="005D5F75" w:rsidRDefault="00BC7681" w:rsidP="008E13BF">
      <w:pPr>
        <w:pStyle w:val="Ttulo1"/>
        <w:rPr>
          <w:rFonts w:ascii="Arial" w:hAnsi="Arial" w:cs="Arial"/>
          <w:sz w:val="24"/>
          <w:szCs w:val="24"/>
        </w:rPr>
      </w:pPr>
      <w:r w:rsidRPr="005D5F75">
        <w:rPr>
          <w:rFonts w:ascii="Arial" w:hAnsi="Arial" w:cs="Arial"/>
          <w:sz w:val="24"/>
          <w:szCs w:val="24"/>
        </w:rPr>
        <w:t>PROJETO DE LEI Nº</w:t>
      </w:r>
      <w:r w:rsidR="00F722C4" w:rsidRPr="005D5F75">
        <w:rPr>
          <w:rFonts w:ascii="Arial" w:hAnsi="Arial" w:cs="Arial"/>
          <w:sz w:val="24"/>
          <w:szCs w:val="24"/>
        </w:rPr>
        <w:t>0</w:t>
      </w:r>
      <w:r w:rsidR="00C32EE5" w:rsidRPr="005D5F75">
        <w:rPr>
          <w:rFonts w:ascii="Arial" w:hAnsi="Arial" w:cs="Arial"/>
          <w:sz w:val="24"/>
          <w:szCs w:val="24"/>
        </w:rPr>
        <w:t>2</w:t>
      </w:r>
      <w:r w:rsidRPr="005D5F75">
        <w:rPr>
          <w:rFonts w:ascii="Arial" w:hAnsi="Arial" w:cs="Arial"/>
          <w:sz w:val="24"/>
          <w:szCs w:val="24"/>
        </w:rPr>
        <w:t>/2021</w:t>
      </w:r>
      <w:r w:rsidR="008E13BF" w:rsidRPr="005D5F75">
        <w:rPr>
          <w:rFonts w:ascii="Arial" w:hAnsi="Arial" w:cs="Arial"/>
          <w:sz w:val="24"/>
          <w:szCs w:val="24"/>
        </w:rPr>
        <w:t>.</w:t>
      </w:r>
    </w:p>
    <w:p w:rsidR="00C32EE5" w:rsidRPr="005D5F75" w:rsidRDefault="00C32EE5" w:rsidP="00C32EE5">
      <w:pPr>
        <w:pStyle w:val="Recuodecorpodetexto"/>
        <w:spacing w:line="276" w:lineRule="auto"/>
        <w:ind w:left="3540" w:right="-852"/>
        <w:jc w:val="both"/>
        <w:rPr>
          <w:rFonts w:ascii="Arial" w:hAnsi="Arial" w:cs="Arial"/>
          <w:i w:val="0"/>
        </w:rPr>
      </w:pPr>
      <w:r w:rsidRPr="005D5F75">
        <w:rPr>
          <w:rFonts w:ascii="Arial" w:hAnsi="Arial" w:cs="Arial"/>
          <w:b/>
          <w:i w:val="0"/>
        </w:rPr>
        <w:t xml:space="preserve">Súmula: </w:t>
      </w:r>
      <w:r w:rsidRPr="005D5F75">
        <w:rPr>
          <w:rFonts w:ascii="Arial" w:hAnsi="Arial" w:cs="Arial"/>
          <w:i w:val="0"/>
        </w:rPr>
        <w:t>Proíbe o manuseio, a utilização, a queima e a soltura de fogos de estampidos e de artifícios, assim como de quaisquer artefatos pirotécnicos de efeito sonoro ruidoso no município de Roncador, e dá outras providências.</w:t>
      </w:r>
    </w:p>
    <w:p w:rsidR="00C32EE5" w:rsidRPr="005D5F75" w:rsidRDefault="00C32EE5" w:rsidP="00C32EE5">
      <w:pPr>
        <w:pStyle w:val="Recuodecorpodetexto"/>
        <w:spacing w:line="276" w:lineRule="auto"/>
        <w:ind w:left="4253" w:right="-852"/>
        <w:jc w:val="both"/>
        <w:rPr>
          <w:rFonts w:ascii="Arial" w:hAnsi="Arial" w:cs="Arial"/>
          <w:i w:val="0"/>
        </w:rPr>
      </w:pPr>
    </w:p>
    <w:p w:rsidR="00C32EE5" w:rsidRPr="005D5F75" w:rsidRDefault="00C32EE5" w:rsidP="00C32EE5">
      <w:pPr>
        <w:pStyle w:val="Recuodecorpodetexto"/>
        <w:spacing w:line="276" w:lineRule="auto"/>
        <w:ind w:left="4253" w:right="-852"/>
        <w:jc w:val="both"/>
        <w:rPr>
          <w:rFonts w:ascii="Arial" w:hAnsi="Arial" w:cs="Arial"/>
          <w:i w:val="0"/>
        </w:rPr>
      </w:pPr>
    </w:p>
    <w:p w:rsidR="00C32EE5" w:rsidRPr="005D5F75" w:rsidRDefault="00C32EE5" w:rsidP="00C32EE5">
      <w:pPr>
        <w:pStyle w:val="Recuodecorpodetexto"/>
        <w:spacing w:line="276" w:lineRule="auto"/>
        <w:ind w:left="0" w:right="-852" w:firstLine="0"/>
        <w:jc w:val="both"/>
        <w:rPr>
          <w:rFonts w:ascii="Arial" w:hAnsi="Arial" w:cs="Arial"/>
          <w:i w:val="0"/>
        </w:rPr>
      </w:pPr>
      <w:r w:rsidRPr="005D5F75">
        <w:rPr>
          <w:rFonts w:ascii="Arial" w:hAnsi="Arial" w:cs="Arial"/>
          <w:i w:val="0"/>
        </w:rPr>
        <w:t xml:space="preserve">A Câmara Municipal de Roncador e aprovou eu </w:t>
      </w:r>
      <w:r w:rsidRPr="00220D5F">
        <w:rPr>
          <w:rFonts w:ascii="Arial" w:hAnsi="Arial" w:cs="Arial"/>
          <w:b/>
          <w:i w:val="0"/>
        </w:rPr>
        <w:t>VIVALDO LESSA MOREIRA,</w:t>
      </w:r>
      <w:r w:rsidRPr="005D5F75">
        <w:rPr>
          <w:rFonts w:ascii="Arial" w:hAnsi="Arial" w:cs="Arial"/>
          <w:i w:val="0"/>
        </w:rPr>
        <w:t xml:space="preserve"> Prefeito Municipal de Roncador sanciono a seguinte lei:</w:t>
      </w:r>
    </w:p>
    <w:p w:rsidR="00C32EE5" w:rsidRPr="005D5F75" w:rsidRDefault="00C32EE5" w:rsidP="00C32EE5">
      <w:pPr>
        <w:pStyle w:val="Cabealho"/>
        <w:jc w:val="right"/>
        <w:rPr>
          <w:rFonts w:ascii="Arial" w:hAnsi="Arial" w:cs="Arial"/>
          <w:b/>
          <w:bCs/>
          <w:sz w:val="24"/>
          <w:szCs w:val="24"/>
        </w:rPr>
      </w:pPr>
    </w:p>
    <w:p w:rsidR="00C32EE5" w:rsidRPr="005D5F75" w:rsidRDefault="00C32EE5" w:rsidP="00C32EE5">
      <w:pPr>
        <w:ind w:right="-1036"/>
        <w:jc w:val="both"/>
        <w:rPr>
          <w:rFonts w:ascii="Arial" w:hAnsi="Arial" w:cs="Arial"/>
          <w:sz w:val="24"/>
          <w:szCs w:val="24"/>
        </w:rPr>
      </w:pPr>
      <w:r w:rsidRPr="005D5F75">
        <w:rPr>
          <w:rFonts w:ascii="Arial" w:hAnsi="Arial" w:cs="Arial"/>
          <w:b/>
          <w:sz w:val="24"/>
          <w:szCs w:val="24"/>
        </w:rPr>
        <w:t>Art. 1º</w:t>
      </w:r>
      <w:r w:rsidRPr="005D5F75">
        <w:rPr>
          <w:rFonts w:ascii="Arial" w:hAnsi="Arial" w:cs="Arial"/>
          <w:sz w:val="24"/>
          <w:szCs w:val="24"/>
        </w:rPr>
        <w:t xml:space="preserve"> Fica proibido o manuseio, a utilização, a queima e a soltura de fogos de estampidos e de artifícios, assim como de quaisquer artefatos pirotécnicos de efeito sonoro ruidoso em todo o território do município de Roncador. </w:t>
      </w:r>
    </w:p>
    <w:p w:rsidR="00C32EE5" w:rsidRPr="005D5F75" w:rsidRDefault="00C32EE5" w:rsidP="00C32EE5">
      <w:pPr>
        <w:ind w:left="-540" w:right="-1036" w:firstLine="1620"/>
        <w:jc w:val="both"/>
        <w:rPr>
          <w:rFonts w:ascii="Arial" w:hAnsi="Arial" w:cs="Arial"/>
          <w:sz w:val="24"/>
          <w:szCs w:val="24"/>
        </w:rPr>
      </w:pPr>
    </w:p>
    <w:p w:rsidR="00C32EE5" w:rsidRPr="005D5F75" w:rsidRDefault="00C32EE5" w:rsidP="00C32EE5">
      <w:pPr>
        <w:ind w:right="-1036"/>
        <w:jc w:val="both"/>
        <w:rPr>
          <w:rFonts w:ascii="Arial" w:hAnsi="Arial" w:cs="Arial"/>
          <w:sz w:val="24"/>
          <w:szCs w:val="24"/>
        </w:rPr>
      </w:pPr>
      <w:r w:rsidRPr="005D5F75">
        <w:rPr>
          <w:rFonts w:ascii="Arial" w:hAnsi="Arial" w:cs="Arial"/>
          <w:b/>
          <w:sz w:val="24"/>
          <w:szCs w:val="24"/>
        </w:rPr>
        <w:t>Parágrafo único.</w:t>
      </w:r>
      <w:r w:rsidRPr="005D5F75">
        <w:rPr>
          <w:rFonts w:ascii="Arial" w:hAnsi="Arial" w:cs="Arial"/>
          <w:sz w:val="24"/>
          <w:szCs w:val="24"/>
        </w:rPr>
        <w:t xml:space="preserve"> Excetuam-se da regra prevista no “caput” deste artigo os fogos de vista, assim denominados aqueles que produzem efeitos visuais sem estampido, assim como os similares que acarretam barulho de baixa intensidade. </w:t>
      </w:r>
    </w:p>
    <w:p w:rsidR="00C32EE5" w:rsidRPr="005D5F75" w:rsidRDefault="00C32EE5" w:rsidP="00C32EE5">
      <w:pPr>
        <w:ind w:left="-540" w:right="-1036"/>
        <w:jc w:val="both"/>
        <w:rPr>
          <w:rFonts w:ascii="Arial" w:hAnsi="Arial" w:cs="Arial"/>
          <w:sz w:val="24"/>
          <w:szCs w:val="24"/>
        </w:rPr>
      </w:pPr>
    </w:p>
    <w:p w:rsidR="00C32EE5" w:rsidRDefault="00C32EE5" w:rsidP="00C32EE5">
      <w:pPr>
        <w:ind w:right="-1036"/>
        <w:jc w:val="both"/>
        <w:rPr>
          <w:rFonts w:ascii="Arial" w:hAnsi="Arial" w:cs="Arial"/>
          <w:sz w:val="24"/>
          <w:szCs w:val="24"/>
        </w:rPr>
      </w:pPr>
      <w:r w:rsidRPr="005D5F75">
        <w:rPr>
          <w:rFonts w:ascii="Arial" w:hAnsi="Arial" w:cs="Arial"/>
          <w:sz w:val="24"/>
          <w:szCs w:val="24"/>
        </w:rPr>
        <w:t>A</w:t>
      </w:r>
      <w:r w:rsidRPr="005D5F75">
        <w:rPr>
          <w:rFonts w:ascii="Arial" w:hAnsi="Arial" w:cs="Arial"/>
          <w:b/>
          <w:sz w:val="24"/>
          <w:szCs w:val="24"/>
        </w:rPr>
        <w:t xml:space="preserve">rt. 2º </w:t>
      </w:r>
      <w:r w:rsidRPr="005D5F75">
        <w:rPr>
          <w:rFonts w:ascii="Arial" w:hAnsi="Arial" w:cs="Arial"/>
          <w:sz w:val="24"/>
          <w:szCs w:val="24"/>
        </w:rPr>
        <w:t>A proibição a que se refere esta lei estende-se a todo o Município, em recintos fechados e abertos, áreas públicas e locais privados.</w:t>
      </w:r>
    </w:p>
    <w:p w:rsidR="00FE2030" w:rsidRDefault="00FE2030" w:rsidP="00C32EE5">
      <w:pPr>
        <w:ind w:right="-1036"/>
        <w:jc w:val="both"/>
        <w:rPr>
          <w:rFonts w:ascii="Arial" w:hAnsi="Arial" w:cs="Arial"/>
          <w:sz w:val="24"/>
          <w:szCs w:val="24"/>
        </w:rPr>
      </w:pPr>
    </w:p>
    <w:p w:rsidR="00FE2030" w:rsidRPr="00FE2030" w:rsidRDefault="00FE2030" w:rsidP="00C32EE5">
      <w:pPr>
        <w:ind w:right="-1036"/>
        <w:jc w:val="both"/>
        <w:rPr>
          <w:rFonts w:ascii="Arial" w:hAnsi="Arial" w:cs="Arial"/>
          <w:color w:val="auto"/>
          <w:sz w:val="24"/>
          <w:szCs w:val="24"/>
        </w:rPr>
      </w:pPr>
      <w:r w:rsidRPr="00FE2030">
        <w:rPr>
          <w:rFonts w:ascii="Arial" w:hAnsi="Arial" w:cs="Arial"/>
          <w:b/>
          <w:color w:val="auto"/>
          <w:sz w:val="24"/>
          <w:szCs w:val="24"/>
        </w:rPr>
        <w:t xml:space="preserve">Art. </w:t>
      </w:r>
      <w:r w:rsidRPr="00FE2030">
        <w:rPr>
          <w:rFonts w:ascii="Arial" w:hAnsi="Arial" w:cs="Arial"/>
          <w:b/>
          <w:color w:val="auto"/>
          <w:sz w:val="24"/>
          <w:szCs w:val="24"/>
        </w:rPr>
        <w:t>3</w:t>
      </w:r>
      <w:r w:rsidRPr="00FE2030">
        <w:rPr>
          <w:rFonts w:ascii="Arial" w:hAnsi="Arial" w:cs="Arial"/>
          <w:b/>
          <w:color w:val="auto"/>
          <w:sz w:val="24"/>
          <w:szCs w:val="24"/>
        </w:rPr>
        <w:t>º</w:t>
      </w:r>
      <w:r w:rsidRPr="00FE2030">
        <w:rPr>
          <w:rFonts w:ascii="Arial" w:hAnsi="Arial" w:cs="Arial"/>
          <w:color w:val="auto"/>
          <w:sz w:val="24"/>
          <w:szCs w:val="24"/>
        </w:rPr>
        <w:t xml:space="preserve"> O descumprimento ao disposto nessa lei acarretará ao infrator a imposição de multa na monta de R$ </w:t>
      </w:r>
      <w:r>
        <w:rPr>
          <w:rFonts w:ascii="Arial" w:hAnsi="Arial" w:cs="Arial"/>
          <w:color w:val="auto"/>
          <w:sz w:val="24"/>
          <w:szCs w:val="24"/>
        </w:rPr>
        <w:t>500</w:t>
      </w:r>
      <w:r w:rsidRPr="00FE2030">
        <w:rPr>
          <w:rFonts w:ascii="Arial" w:hAnsi="Arial" w:cs="Arial"/>
          <w:color w:val="auto"/>
          <w:sz w:val="24"/>
          <w:szCs w:val="24"/>
        </w:rPr>
        <w:t>,00 (</w:t>
      </w:r>
      <w:r>
        <w:rPr>
          <w:rFonts w:ascii="Arial" w:hAnsi="Arial" w:cs="Arial"/>
          <w:color w:val="auto"/>
          <w:sz w:val="24"/>
          <w:szCs w:val="24"/>
        </w:rPr>
        <w:t>quinhentos</w:t>
      </w:r>
      <w:r w:rsidRPr="00FE2030">
        <w:rPr>
          <w:rFonts w:ascii="Arial" w:hAnsi="Arial" w:cs="Arial"/>
          <w:color w:val="auto"/>
          <w:sz w:val="24"/>
          <w:szCs w:val="24"/>
        </w:rPr>
        <w:t xml:space="preserve"> reais), valor que será dobrado na hipótese de reincidência, entendendo-se como reincidência o cometimento da mesma infração num período inferior a 30 (trinta) dias</w:t>
      </w:r>
      <w:r w:rsidRPr="00FE2030">
        <w:rPr>
          <w:rFonts w:ascii="Arial" w:hAnsi="Arial" w:cs="Arial"/>
          <w:color w:val="auto"/>
          <w:sz w:val="21"/>
          <w:szCs w:val="21"/>
        </w:rPr>
        <w:t>.</w:t>
      </w:r>
    </w:p>
    <w:p w:rsidR="00C32EE5" w:rsidRPr="00820F3A" w:rsidRDefault="00C32EE5" w:rsidP="00C32EE5">
      <w:pPr>
        <w:ind w:left="-540" w:right="-1036" w:firstLine="1620"/>
        <w:jc w:val="both"/>
        <w:rPr>
          <w:rFonts w:ascii="Arial" w:hAnsi="Arial" w:cs="Arial"/>
          <w:sz w:val="16"/>
          <w:szCs w:val="24"/>
        </w:rPr>
      </w:pPr>
    </w:p>
    <w:p w:rsidR="00C32EE5" w:rsidRPr="005D5F75" w:rsidRDefault="00C32EE5" w:rsidP="00C32EE5">
      <w:pPr>
        <w:ind w:left="-540" w:right="-1036" w:firstLine="1674"/>
        <w:jc w:val="both"/>
        <w:rPr>
          <w:rFonts w:ascii="Arial" w:hAnsi="Arial" w:cs="Arial"/>
          <w:sz w:val="24"/>
          <w:szCs w:val="24"/>
        </w:rPr>
      </w:pPr>
      <w:r w:rsidRPr="005D5F75">
        <w:rPr>
          <w:rFonts w:ascii="Arial" w:hAnsi="Arial" w:cs="Arial"/>
          <w:sz w:val="24"/>
          <w:szCs w:val="24"/>
        </w:rPr>
        <w:t xml:space="preserve"> </w:t>
      </w:r>
    </w:p>
    <w:p w:rsidR="00C32EE5" w:rsidRPr="005D5F75" w:rsidRDefault="00C32EE5" w:rsidP="00C32EE5">
      <w:pPr>
        <w:ind w:right="-1036"/>
        <w:jc w:val="both"/>
        <w:rPr>
          <w:rFonts w:ascii="Arial" w:hAnsi="Arial" w:cs="Arial"/>
          <w:sz w:val="24"/>
          <w:szCs w:val="24"/>
        </w:rPr>
      </w:pPr>
      <w:r w:rsidRPr="005D5F75">
        <w:rPr>
          <w:rFonts w:ascii="Arial" w:hAnsi="Arial" w:cs="Arial"/>
          <w:b/>
          <w:sz w:val="24"/>
          <w:szCs w:val="24"/>
        </w:rPr>
        <w:t xml:space="preserve">Art. </w:t>
      </w:r>
      <w:r w:rsidR="00FE2030">
        <w:rPr>
          <w:rFonts w:ascii="Arial" w:hAnsi="Arial" w:cs="Arial"/>
          <w:b/>
          <w:sz w:val="24"/>
          <w:szCs w:val="24"/>
        </w:rPr>
        <w:t>4</w:t>
      </w:r>
      <w:r w:rsidRPr="005D5F75">
        <w:rPr>
          <w:rFonts w:ascii="Arial" w:hAnsi="Arial" w:cs="Arial"/>
          <w:b/>
          <w:sz w:val="24"/>
          <w:szCs w:val="24"/>
        </w:rPr>
        <w:t>º</w:t>
      </w:r>
      <w:r w:rsidRPr="005D5F75">
        <w:rPr>
          <w:rFonts w:ascii="Arial" w:hAnsi="Arial" w:cs="Arial"/>
          <w:sz w:val="24"/>
          <w:szCs w:val="24"/>
        </w:rPr>
        <w:t xml:space="preserve"> O Poder Executivo regulamentará a presente lei no prazo de 90 (noventa) dias, contados da data de sua publicação.</w:t>
      </w:r>
    </w:p>
    <w:p w:rsidR="00C32EE5" w:rsidRPr="005D5F75" w:rsidRDefault="00C32EE5" w:rsidP="00C32EE5">
      <w:pPr>
        <w:ind w:left="-540" w:right="-1036" w:firstLine="1620"/>
        <w:jc w:val="both"/>
        <w:rPr>
          <w:rFonts w:ascii="Arial" w:hAnsi="Arial" w:cs="Arial"/>
          <w:sz w:val="24"/>
          <w:szCs w:val="24"/>
        </w:rPr>
      </w:pPr>
    </w:p>
    <w:p w:rsidR="00C32EE5" w:rsidRPr="005D5F75" w:rsidRDefault="00C32EE5" w:rsidP="00C32EE5">
      <w:pPr>
        <w:ind w:right="-1036"/>
        <w:jc w:val="both"/>
        <w:rPr>
          <w:rFonts w:ascii="Arial" w:hAnsi="Arial" w:cs="Arial"/>
          <w:sz w:val="24"/>
          <w:szCs w:val="24"/>
        </w:rPr>
      </w:pPr>
      <w:r w:rsidRPr="005D5F75">
        <w:rPr>
          <w:rFonts w:ascii="Arial" w:hAnsi="Arial" w:cs="Arial"/>
          <w:sz w:val="24"/>
          <w:szCs w:val="24"/>
        </w:rPr>
        <w:t xml:space="preserve"> </w:t>
      </w:r>
      <w:r w:rsidRPr="005D5F75">
        <w:rPr>
          <w:rFonts w:ascii="Arial" w:hAnsi="Arial" w:cs="Arial"/>
          <w:b/>
          <w:sz w:val="24"/>
          <w:szCs w:val="24"/>
        </w:rPr>
        <w:t xml:space="preserve">Art. </w:t>
      </w:r>
      <w:r w:rsidR="00FE2030">
        <w:rPr>
          <w:rFonts w:ascii="Arial" w:hAnsi="Arial" w:cs="Arial"/>
          <w:b/>
          <w:sz w:val="24"/>
          <w:szCs w:val="24"/>
        </w:rPr>
        <w:t>5</w:t>
      </w:r>
      <w:r w:rsidRPr="005D5F75">
        <w:rPr>
          <w:rFonts w:ascii="Arial" w:hAnsi="Arial" w:cs="Arial"/>
          <w:b/>
          <w:sz w:val="24"/>
          <w:szCs w:val="24"/>
        </w:rPr>
        <w:t>º</w:t>
      </w:r>
      <w:r w:rsidRPr="005D5F75">
        <w:rPr>
          <w:rFonts w:ascii="Arial" w:hAnsi="Arial" w:cs="Arial"/>
          <w:sz w:val="24"/>
          <w:szCs w:val="24"/>
        </w:rPr>
        <w:t xml:space="preserve"> Esta lei entra em vigor na data de sua publicação, revogadas as disposições em contrário.</w:t>
      </w:r>
    </w:p>
    <w:p w:rsidR="00C32EE5" w:rsidRPr="005D5F75" w:rsidRDefault="00C32EE5" w:rsidP="00C32EE5">
      <w:pPr>
        <w:spacing w:line="360" w:lineRule="auto"/>
        <w:ind w:left="-540" w:right="-1036" w:firstLine="1620"/>
        <w:jc w:val="both"/>
        <w:rPr>
          <w:rFonts w:ascii="Arial" w:hAnsi="Arial" w:cs="Arial"/>
          <w:sz w:val="24"/>
          <w:szCs w:val="24"/>
        </w:rPr>
      </w:pPr>
    </w:p>
    <w:p w:rsidR="00C32EE5" w:rsidRPr="005D5F75" w:rsidRDefault="00C32EE5" w:rsidP="00C32EE5">
      <w:pPr>
        <w:spacing w:line="360" w:lineRule="auto"/>
        <w:jc w:val="center"/>
        <w:rPr>
          <w:rFonts w:ascii="Arial" w:hAnsi="Arial" w:cs="Arial"/>
          <w:sz w:val="24"/>
          <w:szCs w:val="24"/>
        </w:rPr>
      </w:pPr>
      <w:r w:rsidRPr="005D5F75">
        <w:rPr>
          <w:rFonts w:ascii="Arial" w:hAnsi="Arial" w:cs="Arial"/>
          <w:sz w:val="24"/>
          <w:szCs w:val="24"/>
        </w:rPr>
        <w:t>Edifício Lucielin Cristina de Rosa,</w:t>
      </w:r>
    </w:p>
    <w:p w:rsidR="00C32EE5" w:rsidRPr="005D5F75" w:rsidRDefault="00C32EE5" w:rsidP="00C32EE5">
      <w:pPr>
        <w:spacing w:line="360" w:lineRule="auto"/>
        <w:jc w:val="center"/>
        <w:rPr>
          <w:rFonts w:ascii="Arial" w:hAnsi="Arial" w:cs="Arial"/>
          <w:sz w:val="24"/>
          <w:szCs w:val="24"/>
        </w:rPr>
      </w:pPr>
      <w:r w:rsidRPr="005D5F75">
        <w:rPr>
          <w:rFonts w:ascii="Arial" w:hAnsi="Arial" w:cs="Arial"/>
          <w:sz w:val="24"/>
          <w:szCs w:val="24"/>
        </w:rPr>
        <w:t>Câmara Municipal de Roncador 01 de março de 2021.</w:t>
      </w:r>
    </w:p>
    <w:p w:rsidR="00C32EE5" w:rsidRPr="005D5F75" w:rsidRDefault="00C32EE5" w:rsidP="00C32EE5">
      <w:pPr>
        <w:spacing w:line="360" w:lineRule="auto"/>
        <w:jc w:val="center"/>
        <w:rPr>
          <w:rFonts w:ascii="Arial" w:hAnsi="Arial" w:cs="Arial"/>
          <w:sz w:val="24"/>
          <w:szCs w:val="24"/>
        </w:rPr>
      </w:pPr>
    </w:p>
    <w:p w:rsidR="00C32EE5" w:rsidRPr="005D5F75" w:rsidRDefault="00806822" w:rsidP="00806822">
      <w:pPr>
        <w:tabs>
          <w:tab w:val="center" w:pos="4419"/>
          <w:tab w:val="left" w:pos="6393"/>
        </w:tabs>
        <w:spacing w:line="360" w:lineRule="auto"/>
        <w:rPr>
          <w:rFonts w:ascii="Arial" w:hAnsi="Arial" w:cs="Arial"/>
          <w:sz w:val="24"/>
          <w:szCs w:val="24"/>
        </w:rPr>
      </w:pPr>
      <w:r>
        <w:rPr>
          <w:rFonts w:ascii="Arial" w:hAnsi="Arial" w:cs="Arial"/>
          <w:sz w:val="24"/>
          <w:szCs w:val="24"/>
        </w:rPr>
        <w:tab/>
      </w:r>
      <w:r w:rsidR="00C32EE5" w:rsidRPr="005D5F75">
        <w:rPr>
          <w:rFonts w:ascii="Arial" w:hAnsi="Arial" w:cs="Arial"/>
          <w:sz w:val="24"/>
          <w:szCs w:val="24"/>
        </w:rPr>
        <w:t>Irene Kozak Bonfim.</w:t>
      </w:r>
      <w:r>
        <w:rPr>
          <w:rFonts w:ascii="Arial" w:hAnsi="Arial" w:cs="Arial"/>
          <w:sz w:val="24"/>
          <w:szCs w:val="24"/>
        </w:rPr>
        <w:tab/>
      </w:r>
    </w:p>
    <w:p w:rsidR="00C32EE5" w:rsidRPr="00806822" w:rsidRDefault="00C32EE5" w:rsidP="00C32EE5">
      <w:pPr>
        <w:spacing w:line="360" w:lineRule="auto"/>
        <w:jc w:val="center"/>
        <w:rPr>
          <w:rFonts w:ascii="Arial" w:hAnsi="Arial" w:cs="Arial"/>
          <w:b/>
          <w:sz w:val="24"/>
          <w:szCs w:val="24"/>
        </w:rPr>
      </w:pPr>
      <w:r w:rsidRPr="00806822">
        <w:rPr>
          <w:rFonts w:ascii="Arial" w:hAnsi="Arial" w:cs="Arial"/>
          <w:b/>
          <w:sz w:val="24"/>
          <w:szCs w:val="24"/>
        </w:rPr>
        <w:t>Vereadora/</w:t>
      </w:r>
      <w:r w:rsidR="007B796C" w:rsidRPr="00806822">
        <w:rPr>
          <w:rFonts w:ascii="Arial" w:hAnsi="Arial" w:cs="Arial"/>
          <w:b/>
          <w:sz w:val="24"/>
          <w:szCs w:val="24"/>
        </w:rPr>
        <w:t>autora.</w:t>
      </w:r>
    </w:p>
    <w:p w:rsidR="00996118" w:rsidRPr="005D5F75" w:rsidRDefault="00996118" w:rsidP="00C32EE5">
      <w:pPr>
        <w:spacing w:line="360" w:lineRule="auto"/>
        <w:jc w:val="center"/>
        <w:rPr>
          <w:rFonts w:ascii="Arial" w:hAnsi="Arial" w:cs="Arial"/>
          <w:sz w:val="24"/>
          <w:szCs w:val="24"/>
        </w:rPr>
      </w:pPr>
    </w:p>
    <w:p w:rsidR="00C32EE5" w:rsidRPr="00065F50" w:rsidRDefault="00C32EE5" w:rsidP="00C32EE5">
      <w:pPr>
        <w:spacing w:line="360" w:lineRule="auto"/>
        <w:rPr>
          <w:rFonts w:ascii="Arial" w:hAnsi="Arial" w:cs="Arial"/>
          <w:sz w:val="24"/>
          <w:szCs w:val="24"/>
        </w:rPr>
      </w:pPr>
      <w:r w:rsidRPr="00065F50">
        <w:rPr>
          <w:rFonts w:ascii="Arial" w:hAnsi="Arial" w:cs="Arial"/>
          <w:sz w:val="24"/>
          <w:szCs w:val="24"/>
        </w:rPr>
        <w:t xml:space="preserve">Excelentíssimo Senhor Presidente, </w:t>
      </w:r>
    </w:p>
    <w:p w:rsidR="00C32EE5" w:rsidRPr="00065F50" w:rsidRDefault="00C32EE5" w:rsidP="00C32EE5">
      <w:pPr>
        <w:spacing w:line="360" w:lineRule="auto"/>
        <w:rPr>
          <w:rFonts w:ascii="Arial" w:hAnsi="Arial" w:cs="Arial"/>
          <w:sz w:val="24"/>
          <w:szCs w:val="24"/>
        </w:rPr>
      </w:pPr>
      <w:r w:rsidRPr="00065F50">
        <w:rPr>
          <w:rFonts w:ascii="Arial" w:hAnsi="Arial" w:cs="Arial"/>
          <w:sz w:val="24"/>
          <w:szCs w:val="24"/>
        </w:rPr>
        <w:t>Senhores (as) Vereadores (as),</w:t>
      </w:r>
    </w:p>
    <w:p w:rsidR="00C32EE5" w:rsidRPr="00065F50" w:rsidRDefault="00C32EE5" w:rsidP="00065F50">
      <w:pPr>
        <w:spacing w:line="360" w:lineRule="auto"/>
        <w:ind w:firstLine="708"/>
        <w:jc w:val="both"/>
        <w:rPr>
          <w:rFonts w:ascii="Arial" w:hAnsi="Arial" w:cs="Arial"/>
          <w:sz w:val="24"/>
          <w:szCs w:val="24"/>
        </w:rPr>
      </w:pPr>
      <w:r w:rsidRPr="00065F50">
        <w:rPr>
          <w:rFonts w:ascii="Arial" w:hAnsi="Arial" w:cs="Arial"/>
          <w:sz w:val="24"/>
          <w:szCs w:val="24"/>
        </w:rPr>
        <w:t>O projeto de lei em questão, vem para acompanhar uma tendência que está sendo implementada em diversas cidades pelo Brasil, e também por outros países, que é dar cada vez mais atenção aos animais, e com isso criar normas que venham para os proteger. Porém não só a eles, como as pessoas que se encontram em asilos, hospitais e também as pessoas com deficiências auditivas, autismos, entre outras.</w:t>
      </w:r>
    </w:p>
    <w:p w:rsidR="00C32EE5" w:rsidRPr="00065F50" w:rsidRDefault="00C32EE5" w:rsidP="00065F50">
      <w:pPr>
        <w:spacing w:line="360" w:lineRule="auto"/>
        <w:jc w:val="both"/>
        <w:rPr>
          <w:rFonts w:ascii="Arial" w:hAnsi="Arial" w:cs="Arial"/>
          <w:color w:val="auto"/>
          <w:sz w:val="24"/>
          <w:szCs w:val="24"/>
        </w:rPr>
      </w:pPr>
      <w:r w:rsidRPr="00065F50">
        <w:rPr>
          <w:rFonts w:ascii="Arial" w:hAnsi="Arial" w:cs="Arial"/>
          <w:sz w:val="24"/>
          <w:szCs w:val="24"/>
        </w:rPr>
        <w:t xml:space="preserve"> </w:t>
      </w:r>
      <w:r w:rsidR="00065F50">
        <w:rPr>
          <w:rFonts w:ascii="Arial" w:hAnsi="Arial" w:cs="Arial"/>
          <w:sz w:val="24"/>
          <w:szCs w:val="24"/>
        </w:rPr>
        <w:tab/>
      </w:r>
      <w:r w:rsidRPr="00065F50">
        <w:rPr>
          <w:rFonts w:ascii="Arial" w:hAnsi="Arial" w:cs="Arial"/>
          <w:sz w:val="24"/>
          <w:szCs w:val="24"/>
        </w:rPr>
        <w:t>No caso em questão, a queima de fogos de artifício causa traumas irreversíveis aos animais, especialmente aqueles dotados de sensibilidade auditiva. Em alguns casos, os cães se debatem presos às coleiras até a morte por asfixia. Os gatos sofrem severas alterações cardíacas com as explosões e os pássaros têm a saúde muito afetada.</w:t>
      </w:r>
    </w:p>
    <w:p w:rsidR="00C32EE5" w:rsidRPr="00065F50" w:rsidRDefault="00C32EE5" w:rsidP="00065F50">
      <w:pPr>
        <w:spacing w:line="360" w:lineRule="auto"/>
        <w:ind w:firstLine="708"/>
        <w:jc w:val="both"/>
        <w:rPr>
          <w:rFonts w:ascii="Arial" w:hAnsi="Arial" w:cs="Arial"/>
          <w:sz w:val="24"/>
          <w:szCs w:val="24"/>
        </w:rPr>
      </w:pPr>
      <w:r w:rsidRPr="00065F50">
        <w:rPr>
          <w:rFonts w:ascii="Arial" w:hAnsi="Arial" w:cs="Arial"/>
          <w:sz w:val="24"/>
          <w:szCs w:val="24"/>
        </w:rPr>
        <w:t xml:space="preserve">Dezenas de mortes, enforcamentos em coleiras, fugas desesperadas, quedas de janelas, automutilação, distúrbios digestivos, acontecem na passagem do ano, porque o barulho excessivo para os cães é insuportável, muitas vezes enlouquecedor. </w:t>
      </w:r>
    </w:p>
    <w:p w:rsidR="005D5F75" w:rsidRDefault="00C32EE5" w:rsidP="005D5F75">
      <w:pPr>
        <w:pStyle w:val="NormalWeb"/>
        <w:shd w:val="clear" w:color="auto" w:fill="FFFFFF"/>
        <w:spacing w:line="360" w:lineRule="auto"/>
        <w:ind w:firstLine="708"/>
        <w:jc w:val="both"/>
        <w:rPr>
          <w:rFonts w:ascii="Arial" w:hAnsi="Arial" w:cs="Arial"/>
          <w:color w:val="000000"/>
        </w:rPr>
      </w:pPr>
      <w:r w:rsidRPr="00065F50">
        <w:rPr>
          <w:rFonts w:ascii="Arial" w:hAnsi="Arial" w:cs="Arial"/>
          <w:color w:val="000000"/>
        </w:rPr>
        <w:t>O </w:t>
      </w:r>
      <w:r w:rsidRPr="00065F50">
        <w:rPr>
          <w:rFonts w:ascii="Arial" w:hAnsi="Arial" w:cs="Arial"/>
          <w:bCs/>
          <w:color w:val="000000"/>
        </w:rPr>
        <w:t>barulho</w:t>
      </w:r>
      <w:r w:rsidRPr="00065F50">
        <w:rPr>
          <w:rFonts w:ascii="Arial" w:hAnsi="Arial" w:cs="Arial"/>
          <w:color w:val="000000"/>
        </w:rPr>
        <w:t>, associado ao medo, desencadeia respostas fisiológicas de estresse, por meio da ativação do </w:t>
      </w:r>
      <w:r w:rsidRPr="00065F50">
        <w:rPr>
          <w:rFonts w:ascii="Arial" w:hAnsi="Arial" w:cs="Arial"/>
          <w:bCs/>
          <w:color w:val="000000"/>
        </w:rPr>
        <w:t>sistema neuroendócrino</w:t>
      </w:r>
      <w:r w:rsidRPr="00065F50">
        <w:rPr>
          <w:rFonts w:ascii="Arial" w:hAnsi="Arial" w:cs="Arial"/>
          <w:color w:val="000000"/>
        </w:rPr>
        <w:t>, que resulta em uma resposta de luta ou fuga, observada por meio do aumento da frequência cardíaca, </w:t>
      </w:r>
      <w:r w:rsidRPr="00065F50">
        <w:rPr>
          <w:rFonts w:ascii="Arial" w:hAnsi="Arial" w:cs="Arial"/>
          <w:bCs/>
          <w:color w:val="000000"/>
        </w:rPr>
        <w:t>vasoconstrição periférica</w:t>
      </w:r>
      <w:r w:rsidRPr="00065F50">
        <w:rPr>
          <w:rFonts w:ascii="Arial" w:hAnsi="Arial" w:cs="Arial"/>
          <w:color w:val="000000"/>
        </w:rPr>
        <w:t>, dilatação da pupila, </w:t>
      </w:r>
      <w:r w:rsidRPr="00065F50">
        <w:rPr>
          <w:rFonts w:ascii="Arial" w:hAnsi="Arial" w:cs="Arial"/>
          <w:bCs/>
          <w:color w:val="000000"/>
        </w:rPr>
        <w:t>piloereção</w:t>
      </w:r>
      <w:r w:rsidRPr="00065F50">
        <w:rPr>
          <w:rFonts w:ascii="Arial" w:hAnsi="Arial" w:cs="Arial"/>
          <w:color w:val="000000"/>
        </w:rPr>
        <w:t> e alterações no metabolismo da glicose.</w:t>
      </w:r>
    </w:p>
    <w:p w:rsidR="00C32EE5" w:rsidRPr="00065F50" w:rsidRDefault="00C32EE5" w:rsidP="005D5F75">
      <w:pPr>
        <w:pStyle w:val="NormalWeb"/>
        <w:shd w:val="clear" w:color="auto" w:fill="FFFFFF"/>
        <w:spacing w:line="360" w:lineRule="auto"/>
        <w:ind w:firstLine="708"/>
        <w:jc w:val="both"/>
        <w:rPr>
          <w:rFonts w:ascii="Arial" w:hAnsi="Arial" w:cs="Arial"/>
          <w:color w:val="000000"/>
        </w:rPr>
      </w:pPr>
      <w:r w:rsidRPr="00065F50">
        <w:rPr>
          <w:rFonts w:ascii="Arial" w:hAnsi="Arial" w:cs="Arial"/>
        </w:rPr>
        <w:t xml:space="preserve"> </w:t>
      </w:r>
      <w:bookmarkStart w:id="0" w:name="_GoBack"/>
      <w:bookmarkEnd w:id="0"/>
      <w:r w:rsidRPr="00065F50">
        <w:rPr>
          <w:rFonts w:ascii="Arial" w:hAnsi="Arial" w:cs="Arial"/>
          <w:color w:val="000000"/>
        </w:rPr>
        <w:t>O animal com medo procura se afastar do </w:t>
      </w:r>
      <w:r w:rsidRPr="00065F50">
        <w:rPr>
          <w:rFonts w:ascii="Arial" w:hAnsi="Arial" w:cs="Arial"/>
          <w:bCs/>
          <w:color w:val="000000"/>
        </w:rPr>
        <w:t>barulho</w:t>
      </w:r>
      <w:r w:rsidRPr="00065F50">
        <w:rPr>
          <w:rFonts w:ascii="Arial" w:hAnsi="Arial" w:cs="Arial"/>
          <w:color w:val="000000"/>
        </w:rPr>
        <w:t xml:space="preserve"> tentando se esconder dentro ou embaixo de móveis ou espaços apertados; pode tentar fugir pela janela, cavar buracos, tornar-se agressivo; apresentar salivação excessiva, respiração ofegante, diarreia temporária; urinar ou defecar involuntariamente. </w:t>
      </w:r>
    </w:p>
    <w:p w:rsidR="00065F50" w:rsidRDefault="00C32EE5" w:rsidP="00065F50">
      <w:pPr>
        <w:shd w:val="clear" w:color="auto" w:fill="FFFFFF"/>
        <w:spacing w:before="182" w:after="455" w:line="360" w:lineRule="auto"/>
        <w:jc w:val="both"/>
        <w:rPr>
          <w:rFonts w:ascii="Arial" w:hAnsi="Arial" w:cs="Arial"/>
          <w:sz w:val="24"/>
          <w:szCs w:val="24"/>
        </w:rPr>
      </w:pPr>
      <w:r w:rsidRPr="00065F50">
        <w:rPr>
          <w:rFonts w:ascii="Arial" w:hAnsi="Arial" w:cs="Arial"/>
          <w:sz w:val="24"/>
          <w:szCs w:val="24"/>
        </w:rPr>
        <w:tab/>
        <w:t>As aves podem abandonar seu ninho em revoada. Durante a tentativa de fuga do </w:t>
      </w:r>
      <w:r w:rsidRPr="00065F50">
        <w:rPr>
          <w:rFonts w:ascii="Arial" w:hAnsi="Arial" w:cs="Arial"/>
          <w:bCs/>
          <w:sz w:val="24"/>
          <w:szCs w:val="24"/>
        </w:rPr>
        <w:t>barulho</w:t>
      </w:r>
      <w:r w:rsidRPr="00065F50">
        <w:rPr>
          <w:rFonts w:ascii="Arial" w:hAnsi="Arial" w:cs="Arial"/>
          <w:sz w:val="24"/>
          <w:szCs w:val="24"/>
        </w:rPr>
        <w:t> causado pelos </w:t>
      </w:r>
      <w:r w:rsidRPr="00065F50">
        <w:rPr>
          <w:rFonts w:ascii="Arial" w:hAnsi="Arial" w:cs="Arial"/>
          <w:bCs/>
          <w:sz w:val="24"/>
          <w:szCs w:val="24"/>
        </w:rPr>
        <w:t>fogos de artifício</w:t>
      </w:r>
      <w:r w:rsidRPr="00065F50">
        <w:rPr>
          <w:rFonts w:ascii="Arial" w:hAnsi="Arial" w:cs="Arial"/>
          <w:sz w:val="24"/>
          <w:szCs w:val="24"/>
        </w:rPr>
        <w:t xml:space="preserve"> podem acontecer acidentes como </w:t>
      </w:r>
      <w:r w:rsidRPr="00065F50">
        <w:rPr>
          <w:rFonts w:ascii="Arial" w:hAnsi="Arial" w:cs="Arial"/>
          <w:sz w:val="24"/>
          <w:szCs w:val="24"/>
        </w:rPr>
        <w:lastRenderedPageBreak/>
        <w:t>atropelamentos, quedas, colisões, ataque epilético, desnorteamento, surdez, ataque cardíaco (principalmente em aves) ou o desaparecimento do animal, que pode percorrer longas distâncias em estado de pânico e não conseguir retornar ao seu local de origem.</w:t>
      </w:r>
    </w:p>
    <w:p w:rsidR="00212B68" w:rsidRDefault="00C32EE5" w:rsidP="00212B68">
      <w:pPr>
        <w:shd w:val="clear" w:color="auto" w:fill="FFFFFF"/>
        <w:spacing w:before="182" w:after="455" w:line="360" w:lineRule="auto"/>
        <w:jc w:val="both"/>
        <w:rPr>
          <w:rFonts w:ascii="Arial" w:hAnsi="Arial" w:cs="Arial"/>
          <w:sz w:val="24"/>
          <w:szCs w:val="24"/>
        </w:rPr>
      </w:pPr>
      <w:r w:rsidRPr="00065F50">
        <w:rPr>
          <w:rFonts w:ascii="Arial" w:hAnsi="Arial" w:cs="Arial"/>
          <w:sz w:val="24"/>
          <w:szCs w:val="24"/>
        </w:rPr>
        <w:t xml:space="preserve">                  Além de trazerem riscos aos animais, que são reféns do uso dos fogos, estes artefatos podem causar danos irreversíveis às pessoas que os manipulam. Segundo dados da Sociedade Brasileira de Ortopedia e Traumatologia – SBOT, nos últimos vinte anos, foram registrados 122 óbitos por acidentes com fogos de artifício, sendo que 23,8% dos acidentados eram menores de 18 anos.</w:t>
      </w:r>
    </w:p>
    <w:p w:rsidR="00C32EE5" w:rsidRDefault="00C32EE5" w:rsidP="00212B68">
      <w:pPr>
        <w:shd w:val="clear" w:color="auto" w:fill="FFFFFF"/>
        <w:spacing w:before="182" w:after="455" w:line="360" w:lineRule="auto"/>
        <w:jc w:val="both"/>
        <w:rPr>
          <w:rFonts w:ascii="Arial" w:hAnsi="Arial" w:cs="Arial"/>
          <w:sz w:val="24"/>
          <w:szCs w:val="24"/>
        </w:rPr>
      </w:pPr>
      <w:r w:rsidRPr="00065F50">
        <w:rPr>
          <w:rFonts w:ascii="Arial" w:hAnsi="Arial" w:cs="Arial"/>
          <w:sz w:val="24"/>
          <w:szCs w:val="24"/>
        </w:rPr>
        <w:t xml:space="preserve">                Dados do Ministério da Saúde apontam que mais de 7000 pessoas, nos últimos anos, sofreram lesões em resultado ao uso de fogos. Os atendimentos hospitalares decorrentes dividem-se da seguinte forma: 70% provocados por queimaduras, 20% por lesões com lacerações e cortes; e 10% por amputações de membros superiores, lesões de córnea, perda de visão, lesões do pavilhão auditivo e até perda de audição.</w:t>
      </w:r>
    </w:p>
    <w:p w:rsidR="00C32EE5" w:rsidRDefault="00C32EE5" w:rsidP="00C32EE5">
      <w:pPr>
        <w:spacing w:line="360" w:lineRule="auto"/>
        <w:jc w:val="both"/>
        <w:rPr>
          <w:rFonts w:ascii="Arial" w:hAnsi="Arial" w:cs="Arial"/>
          <w:sz w:val="24"/>
          <w:szCs w:val="24"/>
        </w:rPr>
      </w:pPr>
      <w:r w:rsidRPr="00065F50">
        <w:rPr>
          <w:rFonts w:ascii="Arial" w:hAnsi="Arial" w:cs="Arial"/>
          <w:sz w:val="24"/>
          <w:szCs w:val="24"/>
        </w:rPr>
        <w:t xml:space="preserve">                O presente PL não tem como objetivo acabar com os espetáculos e festejos realizados com fogos de artifícios, apenas visa proibir que sejam utilizados artefatos que causem barulho, estampido e explosões, causando risco à vida humana e dos animais. O benefício do espetáculo dos fogos de artifício é visual e é conseguido com o uso de artigos pirotécnicos sem estampido, também conhecidos como fogos de vista.</w:t>
      </w:r>
    </w:p>
    <w:p w:rsidR="00065F50" w:rsidRDefault="00C32EE5" w:rsidP="00C32EE5">
      <w:pPr>
        <w:spacing w:line="360" w:lineRule="auto"/>
        <w:jc w:val="both"/>
        <w:rPr>
          <w:rFonts w:ascii="Arial" w:hAnsi="Arial" w:cs="Arial"/>
          <w:sz w:val="24"/>
          <w:szCs w:val="24"/>
        </w:rPr>
      </w:pPr>
      <w:r w:rsidRPr="00065F50">
        <w:rPr>
          <w:rFonts w:ascii="Arial" w:hAnsi="Arial" w:cs="Arial"/>
          <w:sz w:val="24"/>
          <w:szCs w:val="24"/>
        </w:rPr>
        <w:t xml:space="preserve">                   Ante o exposto, apresentamos à consideração dos nobres pares este Projeto de Lei, confiando sua aprovação. </w:t>
      </w:r>
    </w:p>
    <w:p w:rsidR="00212B68" w:rsidRPr="00065F50" w:rsidRDefault="00212B68" w:rsidP="00C32EE5">
      <w:pPr>
        <w:spacing w:line="360" w:lineRule="auto"/>
        <w:jc w:val="both"/>
        <w:rPr>
          <w:rFonts w:ascii="Arial" w:hAnsi="Arial" w:cs="Arial"/>
          <w:sz w:val="24"/>
          <w:szCs w:val="24"/>
        </w:rPr>
      </w:pPr>
    </w:p>
    <w:p w:rsidR="00065F50" w:rsidRDefault="00065F50" w:rsidP="00065F50">
      <w:pPr>
        <w:jc w:val="center"/>
        <w:rPr>
          <w:rFonts w:ascii="Arial" w:hAnsi="Arial" w:cs="Arial"/>
          <w:sz w:val="24"/>
          <w:szCs w:val="24"/>
          <w:shd w:val="clear" w:color="auto" w:fill="FBFBFB"/>
        </w:rPr>
      </w:pPr>
      <w:r>
        <w:rPr>
          <w:rFonts w:ascii="Arial" w:hAnsi="Arial" w:cs="Arial"/>
          <w:sz w:val="24"/>
          <w:szCs w:val="24"/>
          <w:shd w:val="clear" w:color="auto" w:fill="FBFBFB"/>
        </w:rPr>
        <w:t xml:space="preserve"> Câmara Municipal de Roncador, </w:t>
      </w:r>
    </w:p>
    <w:p w:rsidR="00C32EE5" w:rsidRPr="00065F50" w:rsidRDefault="00065F50" w:rsidP="00065F50">
      <w:pPr>
        <w:jc w:val="center"/>
        <w:rPr>
          <w:rFonts w:ascii="Arial" w:hAnsi="Arial" w:cs="Arial"/>
          <w:b/>
          <w:color w:val="auto"/>
          <w:sz w:val="24"/>
          <w:szCs w:val="24"/>
          <w:shd w:val="clear" w:color="auto" w:fill="FBFBFB"/>
        </w:rPr>
      </w:pPr>
      <w:r>
        <w:rPr>
          <w:rFonts w:ascii="Arial" w:hAnsi="Arial" w:cs="Arial"/>
          <w:sz w:val="24"/>
          <w:szCs w:val="24"/>
          <w:shd w:val="clear" w:color="auto" w:fill="FBFBFB"/>
        </w:rPr>
        <w:t xml:space="preserve">Roncador </w:t>
      </w:r>
      <w:r w:rsidRPr="00065F50">
        <w:rPr>
          <w:rFonts w:ascii="Arial" w:hAnsi="Arial" w:cs="Arial"/>
          <w:sz w:val="24"/>
          <w:szCs w:val="24"/>
          <w:shd w:val="clear" w:color="auto" w:fill="FBFBFB"/>
        </w:rPr>
        <w:t>01 de março de 2021.</w:t>
      </w:r>
    </w:p>
    <w:p w:rsidR="00212B68" w:rsidRDefault="00212B68" w:rsidP="00065F50">
      <w:pPr>
        <w:spacing w:line="240" w:lineRule="auto"/>
        <w:ind w:right="-17"/>
        <w:jc w:val="center"/>
        <w:rPr>
          <w:rFonts w:ascii="Arial" w:hAnsi="Arial" w:cs="Arial"/>
          <w:sz w:val="24"/>
          <w:szCs w:val="24"/>
        </w:rPr>
      </w:pPr>
    </w:p>
    <w:p w:rsidR="002A6D54" w:rsidRPr="00065F50" w:rsidRDefault="00065F50" w:rsidP="00065F50">
      <w:pPr>
        <w:spacing w:line="240" w:lineRule="auto"/>
        <w:ind w:right="-17"/>
        <w:jc w:val="center"/>
        <w:rPr>
          <w:rFonts w:ascii="Arial" w:hAnsi="Arial" w:cs="Arial"/>
          <w:sz w:val="24"/>
          <w:szCs w:val="24"/>
        </w:rPr>
      </w:pPr>
      <w:r w:rsidRPr="00065F50">
        <w:rPr>
          <w:rFonts w:ascii="Arial" w:hAnsi="Arial" w:cs="Arial"/>
          <w:sz w:val="24"/>
          <w:szCs w:val="24"/>
        </w:rPr>
        <w:t>Irene Kozak Bonfim</w:t>
      </w:r>
    </w:p>
    <w:p w:rsidR="00065F50" w:rsidRPr="00065F50" w:rsidRDefault="00065F50" w:rsidP="00065F50">
      <w:pPr>
        <w:spacing w:line="240" w:lineRule="auto"/>
        <w:ind w:right="-17"/>
        <w:jc w:val="center"/>
        <w:rPr>
          <w:rFonts w:ascii="Arial" w:hAnsi="Arial" w:cs="Arial"/>
          <w:sz w:val="24"/>
          <w:szCs w:val="24"/>
        </w:rPr>
      </w:pPr>
      <w:r w:rsidRPr="00065F50">
        <w:rPr>
          <w:rFonts w:ascii="Arial" w:hAnsi="Arial" w:cs="Arial"/>
          <w:sz w:val="24"/>
          <w:szCs w:val="24"/>
        </w:rPr>
        <w:t>Vereadora</w:t>
      </w:r>
    </w:p>
    <w:sectPr w:rsidR="00065F50" w:rsidRPr="00065F50" w:rsidSect="00D61ED0">
      <w:headerReference w:type="default" r:id="rId7"/>
      <w:pgSz w:w="12240" w:h="15840"/>
      <w:pgMar w:top="1418" w:right="1701"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190" w:rsidRDefault="002D6190" w:rsidP="00F722C4">
      <w:pPr>
        <w:spacing w:line="240" w:lineRule="auto"/>
      </w:pPr>
      <w:r>
        <w:separator/>
      </w:r>
    </w:p>
  </w:endnote>
  <w:endnote w:type="continuationSeparator" w:id="0">
    <w:p w:rsidR="002D6190" w:rsidRDefault="002D6190" w:rsidP="00F72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190" w:rsidRDefault="002D6190" w:rsidP="00F722C4">
      <w:pPr>
        <w:spacing w:line="240" w:lineRule="auto"/>
      </w:pPr>
      <w:r>
        <w:separator/>
      </w:r>
    </w:p>
  </w:footnote>
  <w:footnote w:type="continuationSeparator" w:id="0">
    <w:p w:rsidR="002D6190" w:rsidRDefault="002D6190" w:rsidP="00F72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E5" w:rsidRDefault="00C307E5" w:rsidP="00C307E5">
    <w:pPr>
      <w:pStyle w:val="Subttulo"/>
      <w:ind w:left="708"/>
      <w:rPr>
        <w:rFonts w:ascii="Impact" w:hAnsi="Impact"/>
        <w:b w:val="0"/>
        <w:bCs/>
        <w:color w:val="000000"/>
        <w:sz w:val="56"/>
        <w:u w:val="single"/>
      </w:rPr>
    </w:pPr>
    <w:r w:rsidRPr="00D80B38">
      <w:rPr>
        <w:noProof/>
      </w:rPr>
      <w:drawing>
        <wp:anchor distT="0" distB="0" distL="114300" distR="114300" simplePos="0" relativeHeight="251659264" behindDoc="1" locked="0" layoutInCell="1" allowOverlap="1" wp14:anchorId="7D7B9A86" wp14:editId="09E40204">
          <wp:simplePos x="0" y="0"/>
          <wp:positionH relativeFrom="column">
            <wp:posOffset>-85725</wp:posOffset>
          </wp:positionH>
          <wp:positionV relativeFrom="paragraph">
            <wp:posOffset>19050</wp:posOffset>
          </wp:positionV>
          <wp:extent cx="542925" cy="678815"/>
          <wp:effectExtent l="0" t="0" r="9525" b="6985"/>
          <wp:wrapNone/>
          <wp:docPr id="3" name="Imagem 3" descr="Get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Attach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8815"/>
                  </a:xfrm>
                  <a:prstGeom prst="rect">
                    <a:avLst/>
                  </a:prstGeom>
                  <a:noFill/>
                </pic:spPr>
              </pic:pic>
            </a:graphicData>
          </a:graphic>
        </wp:anchor>
      </w:drawing>
    </w:r>
    <w:r>
      <w:rPr>
        <w:rFonts w:ascii="Impact" w:hAnsi="Impact"/>
        <w:b w:val="0"/>
        <w:bCs/>
        <w:color w:val="000000"/>
        <w:sz w:val="56"/>
        <w:u w:val="single"/>
      </w:rPr>
      <w:t>CAMARA MUNICIPAL DE RONCADOR</w:t>
    </w:r>
  </w:p>
  <w:p w:rsidR="00C307E5" w:rsidRDefault="00C307E5" w:rsidP="00C307E5">
    <w:pPr>
      <w:pStyle w:val="Subttulo"/>
      <w:tabs>
        <w:tab w:val="left" w:pos="375"/>
        <w:tab w:val="center" w:pos="4513"/>
      </w:tabs>
      <w:rPr>
        <w:rStyle w:val="Hyperlink"/>
        <w:rFonts w:ascii="Arial" w:eastAsia="Calibri" w:hAnsi="Arial" w:cs="Arial"/>
        <w:b w:val="0"/>
        <w:bCs/>
        <w:i/>
        <w:sz w:val="20"/>
      </w:rPr>
    </w:pPr>
    <w:r>
      <w:rPr>
        <w:rFonts w:ascii="Arial" w:hAnsi="Arial" w:cs="Arial"/>
        <w:b w:val="0"/>
        <w:bCs/>
        <w:color w:val="000000"/>
        <w:sz w:val="18"/>
        <w:szCs w:val="18"/>
      </w:rPr>
      <w:t xml:space="preserve">CNPJ: 78.184.355/0001-75 - E-mail: </w:t>
    </w:r>
    <w:hyperlink r:id="rId2" w:history="1">
      <w:r w:rsidRPr="009B4B29">
        <w:rPr>
          <w:rStyle w:val="Hyperlink"/>
          <w:rFonts w:ascii="Arial" w:eastAsia="Calibri" w:hAnsi="Arial" w:cs="Arial"/>
          <w:b w:val="0"/>
          <w:bCs/>
          <w:i/>
          <w:sz w:val="20"/>
        </w:rPr>
        <w:t>camararoncador@hotmail.com</w:t>
      </w:r>
    </w:hyperlink>
  </w:p>
  <w:p w:rsidR="00C307E5" w:rsidRPr="0023083F" w:rsidRDefault="00C307E5" w:rsidP="00C307E5">
    <w:pPr>
      <w:pStyle w:val="Subttulo"/>
      <w:tabs>
        <w:tab w:val="left" w:pos="375"/>
        <w:tab w:val="center" w:pos="4513"/>
      </w:tabs>
    </w:pPr>
    <w:r>
      <w:rPr>
        <w:rFonts w:ascii="Arial" w:hAnsi="Arial" w:cs="Arial"/>
        <w:b w:val="0"/>
        <w:bCs/>
        <w:color w:val="000000"/>
        <w:sz w:val="18"/>
        <w:szCs w:val="18"/>
      </w:rPr>
      <w:t>Rua São Paulo, 865, Centro, Roncador/PR, Fone/Fax (44)3575-1434.</w:t>
    </w:r>
    <w:r w:rsidR="002D6190">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07116"/>
    <w:multiLevelType w:val="hybridMultilevel"/>
    <w:tmpl w:val="489264C2"/>
    <w:lvl w:ilvl="0" w:tplc="DDC8E92E">
      <w:start w:val="1"/>
      <w:numFmt w:val="upperRoman"/>
      <w:lvlText w:val="%1"/>
      <w:lvlJc w:val="left"/>
      <w:pPr>
        <w:ind w:left="230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52413B4">
      <w:start w:val="1"/>
      <w:numFmt w:val="lowerLetter"/>
      <w:lvlText w:val="%2"/>
      <w:lvlJc w:val="left"/>
      <w:pPr>
        <w:ind w:left="30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5C871A4">
      <w:start w:val="1"/>
      <w:numFmt w:val="lowerRoman"/>
      <w:lvlText w:val="%3"/>
      <w:lvlJc w:val="left"/>
      <w:pPr>
        <w:ind w:left="37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4E98A8">
      <w:start w:val="1"/>
      <w:numFmt w:val="decimal"/>
      <w:lvlText w:val="%4"/>
      <w:lvlJc w:val="left"/>
      <w:pPr>
        <w:ind w:left="44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A2221E6">
      <w:start w:val="1"/>
      <w:numFmt w:val="lowerLetter"/>
      <w:lvlText w:val="%5"/>
      <w:lvlJc w:val="left"/>
      <w:pPr>
        <w:ind w:left="52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BF4D57A">
      <w:start w:val="1"/>
      <w:numFmt w:val="lowerRoman"/>
      <w:lvlText w:val="%6"/>
      <w:lvlJc w:val="left"/>
      <w:pPr>
        <w:ind w:left="59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F7A96A6">
      <w:start w:val="1"/>
      <w:numFmt w:val="decimal"/>
      <w:lvlText w:val="%7"/>
      <w:lvlJc w:val="left"/>
      <w:pPr>
        <w:ind w:left="66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86A45D8">
      <w:start w:val="1"/>
      <w:numFmt w:val="lowerLetter"/>
      <w:lvlText w:val="%8"/>
      <w:lvlJc w:val="left"/>
      <w:pPr>
        <w:ind w:left="73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228B82C">
      <w:start w:val="1"/>
      <w:numFmt w:val="lowerRoman"/>
      <w:lvlText w:val="%9"/>
      <w:lvlJc w:val="left"/>
      <w:pPr>
        <w:ind w:left="80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D54"/>
    <w:rsid w:val="00024817"/>
    <w:rsid w:val="00065F50"/>
    <w:rsid w:val="000D7E03"/>
    <w:rsid w:val="000F085A"/>
    <w:rsid w:val="00212B68"/>
    <w:rsid w:val="00220D5F"/>
    <w:rsid w:val="002607BC"/>
    <w:rsid w:val="002A6D54"/>
    <w:rsid w:val="002D6190"/>
    <w:rsid w:val="00450E5B"/>
    <w:rsid w:val="00462D03"/>
    <w:rsid w:val="00547A70"/>
    <w:rsid w:val="00576BDB"/>
    <w:rsid w:val="005D5F75"/>
    <w:rsid w:val="00704B8C"/>
    <w:rsid w:val="00706BC4"/>
    <w:rsid w:val="007215AF"/>
    <w:rsid w:val="007B796C"/>
    <w:rsid w:val="007C1D1E"/>
    <w:rsid w:val="00806822"/>
    <w:rsid w:val="00820F3A"/>
    <w:rsid w:val="00895664"/>
    <w:rsid w:val="008E13BF"/>
    <w:rsid w:val="00982D7B"/>
    <w:rsid w:val="00996118"/>
    <w:rsid w:val="00A85D3F"/>
    <w:rsid w:val="00B133FB"/>
    <w:rsid w:val="00BC7681"/>
    <w:rsid w:val="00C307E5"/>
    <w:rsid w:val="00C32EE5"/>
    <w:rsid w:val="00D61ED0"/>
    <w:rsid w:val="00DA6B16"/>
    <w:rsid w:val="00E04F49"/>
    <w:rsid w:val="00E57D82"/>
    <w:rsid w:val="00F722C4"/>
    <w:rsid w:val="00FE2030"/>
    <w:rsid w:val="00FE3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CE7A1"/>
  <w15:docId w15:val="{D612E6F0-BE19-4221-92B6-D77E046F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Ttulo1">
    <w:name w:val="heading 1"/>
    <w:next w:val="Normal"/>
    <w:link w:val="Ttulo1Char"/>
    <w:uiPriority w:val="9"/>
    <w:unhideWhenUsed/>
    <w:qFormat/>
    <w:pPr>
      <w:keepNext/>
      <w:keepLines/>
      <w:spacing w:after="320" w:line="240" w:lineRule="auto"/>
      <w:jc w:val="center"/>
      <w:outlineLvl w:val="0"/>
    </w:pPr>
    <w:rPr>
      <w:rFonts w:ascii="Times New Roman" w:eastAsia="Times New Roman" w:hAnsi="Times New Roman" w:cs="Times New Roman"/>
      <w:b/>
      <w:color w:val="00000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6"/>
    </w:rPr>
  </w:style>
  <w:style w:type="paragraph" w:styleId="Cabealho">
    <w:name w:val="header"/>
    <w:basedOn w:val="Normal"/>
    <w:link w:val="CabealhoChar"/>
    <w:uiPriority w:val="99"/>
    <w:unhideWhenUsed/>
    <w:rsid w:val="00F722C4"/>
    <w:pPr>
      <w:tabs>
        <w:tab w:val="center" w:pos="4252"/>
        <w:tab w:val="right" w:pos="8504"/>
      </w:tabs>
      <w:spacing w:line="240" w:lineRule="auto"/>
    </w:pPr>
  </w:style>
  <w:style w:type="character" w:customStyle="1" w:styleId="CabealhoChar">
    <w:name w:val="Cabeçalho Char"/>
    <w:basedOn w:val="Fontepargpadro"/>
    <w:link w:val="Cabealho"/>
    <w:uiPriority w:val="99"/>
    <w:rsid w:val="00F722C4"/>
    <w:rPr>
      <w:rFonts w:ascii="Calibri" w:eastAsia="Calibri" w:hAnsi="Calibri" w:cs="Calibri"/>
      <w:color w:val="000000"/>
    </w:rPr>
  </w:style>
  <w:style w:type="paragraph" w:styleId="Rodap">
    <w:name w:val="footer"/>
    <w:basedOn w:val="Normal"/>
    <w:link w:val="RodapChar"/>
    <w:uiPriority w:val="99"/>
    <w:unhideWhenUsed/>
    <w:rsid w:val="00F722C4"/>
    <w:pPr>
      <w:tabs>
        <w:tab w:val="center" w:pos="4252"/>
        <w:tab w:val="right" w:pos="8504"/>
      </w:tabs>
      <w:spacing w:line="240" w:lineRule="auto"/>
    </w:pPr>
  </w:style>
  <w:style w:type="character" w:customStyle="1" w:styleId="RodapChar">
    <w:name w:val="Rodapé Char"/>
    <w:basedOn w:val="Fontepargpadro"/>
    <w:link w:val="Rodap"/>
    <w:uiPriority w:val="99"/>
    <w:rsid w:val="00F722C4"/>
    <w:rPr>
      <w:rFonts w:ascii="Calibri" w:eastAsia="Calibri" w:hAnsi="Calibri" w:cs="Calibri"/>
      <w:color w:val="000000"/>
    </w:rPr>
  </w:style>
  <w:style w:type="character" w:styleId="Hyperlink">
    <w:name w:val="Hyperlink"/>
    <w:basedOn w:val="Fontepargpadro"/>
    <w:unhideWhenUsed/>
    <w:rsid w:val="00F722C4"/>
    <w:rPr>
      <w:color w:val="0000FF"/>
      <w:u w:val="single"/>
    </w:rPr>
  </w:style>
  <w:style w:type="paragraph" w:styleId="Subttulo">
    <w:name w:val="Subtitle"/>
    <w:basedOn w:val="Normal"/>
    <w:link w:val="SubttuloChar"/>
    <w:qFormat/>
    <w:rsid w:val="00F722C4"/>
    <w:pPr>
      <w:spacing w:line="240" w:lineRule="auto"/>
      <w:jc w:val="center"/>
    </w:pPr>
    <w:rPr>
      <w:rFonts w:ascii="Times New Roman" w:eastAsia="Times New Roman" w:hAnsi="Times New Roman" w:cs="Times New Roman"/>
      <w:b/>
      <w:color w:val="auto"/>
      <w:sz w:val="24"/>
      <w:szCs w:val="24"/>
    </w:rPr>
  </w:style>
  <w:style w:type="character" w:customStyle="1" w:styleId="SubttuloChar">
    <w:name w:val="Subtítulo Char"/>
    <w:basedOn w:val="Fontepargpadro"/>
    <w:link w:val="Subttulo"/>
    <w:rsid w:val="00F722C4"/>
    <w:rPr>
      <w:rFonts w:ascii="Times New Roman" w:eastAsia="Times New Roman" w:hAnsi="Times New Roman" w:cs="Times New Roman"/>
      <w:b/>
      <w:sz w:val="24"/>
      <w:szCs w:val="24"/>
    </w:rPr>
  </w:style>
  <w:style w:type="paragraph" w:styleId="Textodebalo">
    <w:name w:val="Balloon Text"/>
    <w:basedOn w:val="Normal"/>
    <w:link w:val="TextodebaloChar"/>
    <w:uiPriority w:val="99"/>
    <w:semiHidden/>
    <w:unhideWhenUsed/>
    <w:rsid w:val="008E13B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13BF"/>
    <w:rPr>
      <w:rFonts w:ascii="Segoe UI" w:eastAsia="Calibri" w:hAnsi="Segoe UI" w:cs="Segoe UI"/>
      <w:color w:val="000000"/>
      <w:sz w:val="18"/>
      <w:szCs w:val="18"/>
    </w:rPr>
  </w:style>
  <w:style w:type="paragraph" w:styleId="NormalWeb">
    <w:name w:val="Normal (Web)"/>
    <w:basedOn w:val="Normal"/>
    <w:uiPriority w:val="99"/>
    <w:unhideWhenUsed/>
    <w:rsid w:val="00C32EE5"/>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styleId="Recuodecorpodetexto">
    <w:name w:val="Body Text Indent"/>
    <w:basedOn w:val="Normal"/>
    <w:link w:val="RecuodecorpodetextoChar"/>
    <w:uiPriority w:val="99"/>
    <w:semiHidden/>
    <w:unhideWhenUsed/>
    <w:rsid w:val="00C32EE5"/>
    <w:pPr>
      <w:spacing w:line="240" w:lineRule="auto"/>
      <w:ind w:left="2124" w:firstLine="4"/>
    </w:pPr>
    <w:rPr>
      <w:rFonts w:ascii="Times New Roman" w:eastAsia="Times New Roman" w:hAnsi="Times New Roman" w:cs="Times New Roman"/>
      <w:i/>
      <w:iCs/>
      <w:color w:val="auto"/>
      <w:sz w:val="24"/>
      <w:szCs w:val="24"/>
    </w:rPr>
  </w:style>
  <w:style w:type="character" w:customStyle="1" w:styleId="RecuodecorpodetextoChar">
    <w:name w:val="Recuo de corpo de texto Char"/>
    <w:basedOn w:val="Fontepargpadro"/>
    <w:link w:val="Recuodecorpodetexto"/>
    <w:uiPriority w:val="99"/>
    <w:semiHidden/>
    <w:rsid w:val="00C32EE5"/>
    <w:rPr>
      <w:rFonts w:ascii="Times New Roman" w:eastAsia="Times New Roman" w:hAnsi="Times New Roman" w:cs="Times New Roman"/>
      <w:i/>
      <w:iCs/>
      <w:sz w:val="24"/>
      <w:szCs w:val="24"/>
    </w:rPr>
  </w:style>
  <w:style w:type="character" w:customStyle="1" w:styleId="apple-converted-space">
    <w:name w:val="apple-converted-space"/>
    <w:basedOn w:val="Fontepargpadro"/>
    <w:rsid w:val="00C3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48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roncador@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802</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cp:lastModifiedBy>
  <cp:revision>20</cp:revision>
  <cp:lastPrinted>2021-02-08T18:03:00Z</cp:lastPrinted>
  <dcterms:created xsi:type="dcterms:W3CDTF">2021-03-01T17:58:00Z</dcterms:created>
  <dcterms:modified xsi:type="dcterms:W3CDTF">2021-03-02T13:45:00Z</dcterms:modified>
</cp:coreProperties>
</file>