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07" w:rsidRDefault="000C33C0">
      <w:pPr>
        <w:spacing w:line="288" w:lineRule="auto"/>
        <w:jc w:val="center"/>
        <w:rPr>
          <w:rFonts w:ascii="Arial" w:eastAsia="Arial" w:hAnsi="Arial" w:cs="Arial"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LEGISLATIVA nº 007/2021</w:t>
      </w:r>
    </w:p>
    <w:p w:rsidR="00CC1607" w:rsidRDefault="00CC1607">
      <w:pPr>
        <w:spacing w:line="288" w:lineRule="auto"/>
        <w:jc w:val="both"/>
        <w:rPr>
          <w:rFonts w:ascii="Arial" w:eastAsia="Arial" w:hAnsi="Arial" w:cs="Arial"/>
          <w:color w:val="000000"/>
        </w:rPr>
      </w:pPr>
    </w:p>
    <w:p w:rsidR="00CC1607" w:rsidRDefault="00CC1607">
      <w:pPr>
        <w:spacing w:line="288" w:lineRule="auto"/>
        <w:jc w:val="both"/>
        <w:rPr>
          <w:rFonts w:ascii="Arial" w:eastAsia="Arial" w:hAnsi="Arial" w:cs="Arial"/>
          <w:color w:val="000000"/>
        </w:rPr>
      </w:pPr>
    </w:p>
    <w:p w:rsidR="00CC1607" w:rsidRDefault="000C33C0">
      <w:pPr>
        <w:spacing w:line="288" w:lineRule="auto"/>
        <w:ind w:firstLine="113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Vereador Presidente </w:t>
      </w:r>
      <w:r>
        <w:rPr>
          <w:rFonts w:ascii="Arial" w:eastAsia="Arial" w:hAnsi="Arial" w:cs="Arial"/>
          <w:b/>
          <w:color w:val="000000"/>
        </w:rPr>
        <w:t>Jenauro Hruba</w:t>
      </w:r>
      <w:r>
        <w:rPr>
          <w:rFonts w:ascii="Arial" w:eastAsia="Arial" w:hAnsi="Arial" w:cs="Arial"/>
          <w:color w:val="000000"/>
        </w:rPr>
        <w:t xml:space="preserve">, em conformidade com o contido no artigo 130, do Regimento Interno, </w:t>
      </w:r>
      <w:r>
        <w:rPr>
          <w:rFonts w:ascii="Arial" w:eastAsia="Arial" w:hAnsi="Arial" w:cs="Arial"/>
          <w:b/>
          <w:color w:val="000000"/>
          <w:u w:val="single"/>
        </w:rPr>
        <w:t>INDICA</w:t>
      </w:r>
      <w:r>
        <w:rPr>
          <w:rFonts w:ascii="Arial" w:eastAsia="Arial" w:hAnsi="Arial" w:cs="Arial"/>
          <w:color w:val="000000"/>
        </w:rPr>
        <w:t xml:space="preserve"> ao Excelentíssimo Senhor Vivaldo Lessa Moreira, Prefeito Municipal de Roncador, Estado do Paraná, para que remeta mensagem a esta Casa de Leis, alterando a Lei Municipal nº 1.192/2017 – que instituiu a Lei do Parcelamento de Solo Urbano do Município de Ro</w:t>
      </w:r>
      <w:r>
        <w:rPr>
          <w:rFonts w:ascii="Arial" w:eastAsia="Arial" w:hAnsi="Arial" w:cs="Arial"/>
          <w:color w:val="000000"/>
        </w:rPr>
        <w:t>ncador, Estado do Paraná, na forma da indicação a seguir:</w:t>
      </w:r>
    </w:p>
    <w:p w:rsidR="00CC1607" w:rsidRDefault="00CC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color w:val="000000"/>
        </w:rPr>
      </w:pPr>
    </w:p>
    <w:p w:rsidR="00CC1607" w:rsidRDefault="000C33C0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line="288" w:lineRule="auto"/>
        <w:ind w:left="340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PROJETO DE LEI Nº _____/2021.</w:t>
      </w:r>
    </w:p>
    <w:p w:rsidR="00CC1607" w:rsidRDefault="00CC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line="288" w:lineRule="auto"/>
        <w:ind w:left="3402"/>
        <w:rPr>
          <w:rFonts w:ascii="Arial" w:eastAsia="Arial" w:hAnsi="Arial" w:cs="Arial"/>
          <w:color w:val="000000"/>
        </w:rPr>
      </w:pPr>
    </w:p>
    <w:p w:rsidR="00CC1607" w:rsidRDefault="00CC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line="288" w:lineRule="auto"/>
        <w:ind w:left="3402"/>
        <w:rPr>
          <w:rFonts w:ascii="Arial" w:eastAsia="Arial" w:hAnsi="Arial" w:cs="Arial"/>
          <w:color w:val="000000"/>
        </w:rPr>
      </w:pPr>
    </w:p>
    <w:p w:rsidR="00CC1607" w:rsidRDefault="000C33C0">
      <w:pPr>
        <w:tabs>
          <w:tab w:val="left" w:pos="3402"/>
        </w:tabs>
        <w:spacing w:line="288" w:lineRule="auto"/>
        <w:ind w:left="340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SÚMULA: Altera a Lei Municipal nº 1.192/2017 – que instituiu a Lei do Parcelamento de Solo Urbano do Município de Roncador e dá outras providências</w:t>
      </w:r>
    </w:p>
    <w:p w:rsidR="00CC1607" w:rsidRDefault="00CC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color w:val="000000"/>
        </w:rPr>
      </w:pPr>
    </w:p>
    <w:p w:rsidR="00CC1607" w:rsidRDefault="00CC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color w:val="000000"/>
        </w:rPr>
      </w:pPr>
    </w:p>
    <w:p w:rsidR="00CC1607" w:rsidRDefault="000C33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line="288" w:lineRule="auto"/>
        <w:ind w:firstLine="113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Senhor Vivaldo Lessa Moreira faço saber, que a Câmara Municipal de Roncador, Estado do Paraná, aprovou e eu, Prefeito Municipal, sanciono a seguinte lei:</w:t>
      </w:r>
    </w:p>
    <w:p w:rsidR="00CC1607" w:rsidRDefault="00CC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line="288" w:lineRule="auto"/>
        <w:ind w:firstLine="1134"/>
        <w:rPr>
          <w:rFonts w:ascii="Arial" w:eastAsia="Arial" w:hAnsi="Arial" w:cs="Arial"/>
          <w:color w:val="000000"/>
        </w:rPr>
      </w:pPr>
    </w:p>
    <w:p w:rsidR="00CC1607" w:rsidRDefault="000C33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line="288" w:lineRule="auto"/>
        <w:ind w:firstLine="113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1º Altera-se no art. 13º, da Lei Municipal nº 1.192/2017, os incisos III, IV e o §1º, que passam a contar com a seguinte redação:</w:t>
      </w:r>
    </w:p>
    <w:p w:rsidR="00CC1607" w:rsidRDefault="00CC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2"/>
        <w:rPr>
          <w:rFonts w:ascii="Arial" w:eastAsia="Arial" w:hAnsi="Arial" w:cs="Arial"/>
          <w:color w:val="000000"/>
        </w:rPr>
      </w:pPr>
    </w:p>
    <w:p w:rsidR="00CC1607" w:rsidRDefault="000C33C0">
      <w:pPr>
        <w:spacing w:line="288" w:lineRule="auto"/>
        <w:ind w:left="113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III - Todas as vias públicas constantes do loteamento deverão ser executadas pelo proprietário ou loteador recebendo, no</w:t>
      </w:r>
      <w:r>
        <w:rPr>
          <w:rFonts w:ascii="Arial" w:eastAsia="Arial" w:hAnsi="Arial" w:cs="Arial"/>
          <w:b/>
          <w:color w:val="000000"/>
        </w:rPr>
        <w:t xml:space="preserve"> mínimo, calçamento com paver, bloco sextavado ou malha asfáltica, meio-fio, rede de abastecimento de água, galeria de águas pluviais, rede de energia elétrica e iluminação pública, e também pontes e pontilhões, se for o caso, além da demarcação das quadra</w:t>
      </w:r>
      <w:r>
        <w:rPr>
          <w:rFonts w:ascii="Arial" w:eastAsia="Arial" w:hAnsi="Arial" w:cs="Arial"/>
          <w:b/>
          <w:color w:val="000000"/>
        </w:rPr>
        <w:t>s e lotes.</w:t>
      </w:r>
    </w:p>
    <w:p w:rsidR="00CC1607" w:rsidRDefault="00CC1607">
      <w:pPr>
        <w:spacing w:line="288" w:lineRule="auto"/>
        <w:ind w:left="1134"/>
        <w:jc w:val="both"/>
        <w:rPr>
          <w:rFonts w:ascii="Arial" w:eastAsia="Arial" w:hAnsi="Arial" w:cs="Arial"/>
          <w:color w:val="000000"/>
        </w:rPr>
      </w:pPr>
    </w:p>
    <w:p w:rsidR="00CC1607" w:rsidRDefault="00CC1607">
      <w:pPr>
        <w:spacing w:line="288" w:lineRule="auto"/>
        <w:ind w:left="1134"/>
        <w:jc w:val="both"/>
        <w:rPr>
          <w:rFonts w:ascii="Arial" w:eastAsia="Arial" w:hAnsi="Arial" w:cs="Arial"/>
          <w:color w:val="000000"/>
        </w:rPr>
      </w:pPr>
    </w:p>
    <w:p w:rsidR="00CC1607" w:rsidRDefault="000C33C0">
      <w:pPr>
        <w:spacing w:line="288" w:lineRule="auto"/>
        <w:ind w:left="113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IV - No momento da aprovação do loteamento serão doadas ao município áreas obrigatoriamente edificáveis que serão destinadas ao sistema de circulação, à implantação de equipamentos urbanos e comunitários, bem como a espaços livres de uso públi</w:t>
      </w:r>
      <w:r>
        <w:rPr>
          <w:rFonts w:ascii="Arial" w:eastAsia="Arial" w:hAnsi="Arial" w:cs="Arial"/>
          <w:b/>
          <w:color w:val="000000"/>
        </w:rPr>
        <w:t>co de acordo com o §1º, deste artigo.</w:t>
      </w:r>
    </w:p>
    <w:p w:rsidR="00CC1607" w:rsidRDefault="00CC1607">
      <w:pPr>
        <w:spacing w:line="288" w:lineRule="auto"/>
        <w:ind w:left="1134"/>
        <w:jc w:val="both"/>
        <w:rPr>
          <w:rFonts w:ascii="Arial" w:eastAsia="Arial" w:hAnsi="Arial" w:cs="Arial"/>
          <w:color w:val="000000"/>
        </w:rPr>
      </w:pPr>
    </w:p>
    <w:p w:rsidR="00CC1607" w:rsidRDefault="00CC1607">
      <w:pPr>
        <w:spacing w:line="288" w:lineRule="auto"/>
        <w:ind w:left="1134"/>
        <w:jc w:val="both"/>
        <w:rPr>
          <w:rFonts w:ascii="Arial" w:eastAsia="Arial" w:hAnsi="Arial" w:cs="Arial"/>
          <w:color w:val="000000"/>
        </w:rPr>
      </w:pPr>
    </w:p>
    <w:p w:rsidR="00CC1607" w:rsidRDefault="000C33C0">
      <w:pPr>
        <w:spacing w:line="288" w:lineRule="auto"/>
        <w:ind w:left="113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1º - Para loteamentos com área superior a 60.000 metros quadrados, o loteador deverá doar ao município o correspondente a 10% por cento da area liquida lotéavel para implantação de equipamentos urbanos e comunitari</w:t>
      </w:r>
      <w:r>
        <w:rPr>
          <w:rFonts w:ascii="Arial" w:eastAsia="Arial" w:hAnsi="Arial" w:cs="Arial"/>
          <w:b/>
          <w:color w:val="000000"/>
        </w:rPr>
        <w:t>os e 5% para espaços livres de uso público.</w:t>
      </w:r>
    </w:p>
    <w:p w:rsidR="00CC1607" w:rsidRDefault="00CC160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934"/>
        <w:rPr>
          <w:rFonts w:ascii="Arial" w:eastAsia="Arial" w:hAnsi="Arial" w:cs="Arial"/>
          <w:b/>
          <w:color w:val="000000"/>
        </w:rPr>
      </w:pPr>
    </w:p>
    <w:p w:rsidR="00CC1607" w:rsidRDefault="000C33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8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2º Altera-se o art. 39, da Lei Municipal nº 1.192/2017, que passa a contar com a seguinte redação:</w:t>
      </w:r>
    </w:p>
    <w:p w:rsidR="00CC1607" w:rsidRDefault="00CC1607">
      <w:pPr>
        <w:spacing w:line="288" w:lineRule="auto"/>
        <w:jc w:val="both"/>
        <w:rPr>
          <w:rFonts w:ascii="Arial" w:eastAsia="Arial" w:hAnsi="Arial" w:cs="Arial"/>
          <w:color w:val="000000"/>
        </w:rPr>
      </w:pPr>
    </w:p>
    <w:p w:rsidR="00CC1607" w:rsidRDefault="000C33C0">
      <w:pPr>
        <w:spacing w:line="288" w:lineRule="auto"/>
        <w:ind w:left="113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Art. 39 - Os comprimentos das quadras não poderão ser superiores a 200,00 (duzentos metros) e nem inferior a 100,00m (cem metros), sempre respeitando a malha viária existente, exceto habitação de interesse social.</w:t>
      </w:r>
    </w:p>
    <w:p w:rsidR="00CC1607" w:rsidRDefault="00CC1607">
      <w:pPr>
        <w:spacing w:line="288" w:lineRule="auto"/>
        <w:ind w:left="1134"/>
        <w:jc w:val="both"/>
        <w:rPr>
          <w:rFonts w:ascii="Arial" w:eastAsia="Arial" w:hAnsi="Arial" w:cs="Arial"/>
          <w:color w:val="000000"/>
        </w:rPr>
      </w:pPr>
    </w:p>
    <w:p w:rsidR="00CC1607" w:rsidRDefault="000C33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8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3º Esta lei entre em vigor na data d</w:t>
      </w:r>
      <w:r>
        <w:rPr>
          <w:rFonts w:ascii="Arial" w:eastAsia="Arial" w:hAnsi="Arial" w:cs="Arial"/>
          <w:color w:val="000000"/>
        </w:rPr>
        <w:t>e sua publicação.</w:t>
      </w:r>
    </w:p>
    <w:p w:rsidR="00CC1607" w:rsidRDefault="00CC1607">
      <w:pPr>
        <w:spacing w:line="288" w:lineRule="auto"/>
        <w:jc w:val="both"/>
        <w:rPr>
          <w:rFonts w:ascii="Arial" w:eastAsia="Arial" w:hAnsi="Arial" w:cs="Arial"/>
          <w:color w:val="000000"/>
        </w:rPr>
      </w:pPr>
    </w:p>
    <w:p w:rsidR="00CC1607" w:rsidRDefault="00CC160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00"/>
        </w:rPr>
      </w:pPr>
    </w:p>
    <w:p w:rsidR="00CC1607" w:rsidRDefault="00CC160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00"/>
        </w:rPr>
      </w:pPr>
    </w:p>
    <w:p w:rsidR="00CC1607" w:rsidRDefault="000C33C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JUSTIFICATIVA</w:t>
      </w:r>
    </w:p>
    <w:p w:rsidR="00CC1607" w:rsidRDefault="00CC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color w:val="000000"/>
        </w:rPr>
      </w:pPr>
    </w:p>
    <w:p w:rsidR="00CC1607" w:rsidRDefault="000C33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13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Analisando detidamente o teor da Lei Municipal nº 1.192/2017, se verifica que pretendeu o legislador disciplinar os projetos de parcelamento de solo do Município de Roncador, assegurando a existência mínima de padrões urbanisticos e ambientais. </w:t>
      </w:r>
    </w:p>
    <w:p w:rsidR="00CC1607" w:rsidRDefault="00CC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134"/>
        <w:jc w:val="both"/>
        <w:rPr>
          <w:rFonts w:ascii="Arial" w:eastAsia="Arial" w:hAnsi="Arial" w:cs="Arial"/>
          <w:color w:val="000000"/>
        </w:rPr>
      </w:pPr>
    </w:p>
    <w:p w:rsidR="00CC1607" w:rsidRDefault="000C33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13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Considera</w:t>
      </w:r>
      <w:r>
        <w:rPr>
          <w:rFonts w:ascii="Arial" w:eastAsia="Arial" w:hAnsi="Arial" w:cs="Arial"/>
          <w:color w:val="000000"/>
        </w:rPr>
        <w:t>ndo que a instituição e a alteração do Plano Diretor são de competência exclusiva do Chefe do Poder Executivo Municipal, em cumprimento ao art. 63, da Lei Complementar Municipal nº 1190/2017, o autor indica ao Prefeito Municipal as alterações supracitadas,</w:t>
      </w:r>
      <w:r>
        <w:rPr>
          <w:rFonts w:ascii="Arial" w:eastAsia="Arial" w:hAnsi="Arial" w:cs="Arial"/>
          <w:color w:val="000000"/>
        </w:rPr>
        <w:t xml:space="preserve"> ressaltando-se a necessidade da emissão prévia do parecer da equipe Técnica da Prefeitura Municipal e da deliberação do Conselho Municipal de Desenvolvimento – CMD. </w:t>
      </w:r>
    </w:p>
    <w:p w:rsidR="00CC1607" w:rsidRDefault="00CC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134"/>
        <w:jc w:val="both"/>
        <w:rPr>
          <w:rFonts w:ascii="Arial" w:eastAsia="Arial" w:hAnsi="Arial" w:cs="Arial"/>
          <w:color w:val="000000"/>
        </w:rPr>
      </w:pPr>
    </w:p>
    <w:p w:rsidR="00CC1607" w:rsidRDefault="000C33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13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 alterações propostas visam permitir que as vias públicas possam ser construídas com c</w:t>
      </w:r>
      <w:r>
        <w:rPr>
          <w:rFonts w:ascii="Arial" w:eastAsia="Arial" w:hAnsi="Arial" w:cs="Arial"/>
          <w:color w:val="000000"/>
        </w:rPr>
        <w:t>alçamento com paver, bloco sextavado ou malha asfáltica, com comprimento da quadra entre 100,00 metros e 200,00 metros e que as áreas instituicionais passem a ser obrigatórias para os loteamentos/parcelamentos urbanos acima 60.000 metros quadrados.</w:t>
      </w:r>
    </w:p>
    <w:p w:rsidR="00CC1607" w:rsidRDefault="00CC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134"/>
        <w:rPr>
          <w:rFonts w:ascii="Arial" w:eastAsia="Arial" w:hAnsi="Arial" w:cs="Arial"/>
          <w:color w:val="000000"/>
        </w:rPr>
      </w:pPr>
    </w:p>
    <w:p w:rsidR="00CC1607" w:rsidRDefault="000C33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13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Diante do exposto, revelam-se importantes as alterações propostas na Lei </w:t>
      </w:r>
      <w:r>
        <w:rPr>
          <w:rFonts w:ascii="Arial" w:eastAsia="Arial" w:hAnsi="Arial" w:cs="Arial"/>
          <w:color w:val="000000"/>
        </w:rPr>
        <w:lastRenderedPageBreak/>
        <w:t>Municipal nº 1.192/2017, na forma da indicação legislativa, com a finalidade de cumprir com o fim social que a norma se propõe, bem como garantir o direito a propriedade à coletividad</w:t>
      </w:r>
      <w:r>
        <w:rPr>
          <w:rFonts w:ascii="Arial" w:eastAsia="Arial" w:hAnsi="Arial" w:cs="Arial"/>
          <w:color w:val="000000"/>
        </w:rPr>
        <w:t>e.</w:t>
      </w:r>
    </w:p>
    <w:p w:rsidR="00CC1607" w:rsidRDefault="00CC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134"/>
        <w:rPr>
          <w:rFonts w:ascii="Arial" w:eastAsia="Arial" w:hAnsi="Arial" w:cs="Arial"/>
          <w:color w:val="000000"/>
        </w:rPr>
      </w:pPr>
    </w:p>
    <w:p w:rsidR="00CC1607" w:rsidRDefault="000C33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13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Eis a indicação que este vereador entende pertinente, justa e necessária.</w:t>
      </w:r>
    </w:p>
    <w:p w:rsidR="00CC1607" w:rsidRDefault="00CC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color w:val="000000"/>
        </w:rPr>
      </w:pPr>
    </w:p>
    <w:p w:rsidR="00CC1607" w:rsidRDefault="000C33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Roncador, 05 de outubro de 2021.</w:t>
      </w:r>
    </w:p>
    <w:p w:rsidR="00CC1607" w:rsidRDefault="00CC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color w:val="000000"/>
        </w:rPr>
      </w:pPr>
    </w:p>
    <w:p w:rsidR="00CC1607" w:rsidRDefault="00CC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color w:val="000000"/>
        </w:rPr>
      </w:pPr>
    </w:p>
    <w:p w:rsidR="00CC1607" w:rsidRDefault="000C33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____________________________________</w:t>
      </w:r>
    </w:p>
    <w:p w:rsidR="00CC1607" w:rsidRDefault="000C33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Jenauro Hruba</w:t>
      </w:r>
    </w:p>
    <w:p w:rsidR="00CC1607" w:rsidRDefault="000C33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Presidente</w:t>
      </w:r>
    </w:p>
    <w:p w:rsidR="00CC1607" w:rsidRDefault="00CC1607">
      <w:pPr>
        <w:spacing w:line="288" w:lineRule="auto"/>
        <w:ind w:left="3969"/>
        <w:jc w:val="both"/>
        <w:rPr>
          <w:rFonts w:ascii="Arial" w:eastAsia="Arial" w:hAnsi="Arial" w:cs="Arial"/>
          <w:color w:val="000000"/>
        </w:rPr>
      </w:pPr>
    </w:p>
    <w:sectPr w:rsidR="00CC1607">
      <w:headerReference w:type="default" r:id="rId6"/>
      <w:pgSz w:w="12240" w:h="15840"/>
      <w:pgMar w:top="1824" w:right="758" w:bottom="1417" w:left="1701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3C0" w:rsidRDefault="000C33C0">
      <w:r>
        <w:separator/>
      </w:r>
    </w:p>
  </w:endnote>
  <w:endnote w:type="continuationSeparator" w:id="0">
    <w:p w:rsidR="000C33C0" w:rsidRDefault="000C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3C0" w:rsidRDefault="000C33C0">
      <w:r>
        <w:separator/>
      </w:r>
    </w:p>
  </w:footnote>
  <w:footnote w:type="continuationSeparator" w:id="0">
    <w:p w:rsidR="000C33C0" w:rsidRDefault="000C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07" w:rsidRDefault="000C33C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666699"/>
        <w:sz w:val="48"/>
        <w:szCs w:val="48"/>
        <w:u w:val="single"/>
      </w:rPr>
    </w:pPr>
    <w:r>
      <w:rPr>
        <w:rFonts w:ascii="Arial" w:eastAsia="Arial" w:hAnsi="Arial" w:cs="Arial"/>
        <w:color w:val="666699"/>
        <w:sz w:val="48"/>
        <w:szCs w:val="48"/>
      </w:rPr>
      <w:t xml:space="preserve"> </w:t>
    </w:r>
    <w:r>
      <w:rPr>
        <w:rFonts w:ascii="Arial" w:eastAsia="Arial" w:hAnsi="Arial" w:cs="Arial"/>
        <w:color w:val="666699"/>
        <w:sz w:val="48"/>
        <w:szCs w:val="48"/>
        <w:u w:val="single"/>
      </w:rPr>
      <w:t>CAMARA MUNICIPAL DE RONCADOR</w:t>
    </w:r>
    <w:r>
      <w:rPr>
        <w:noProof/>
        <w:lang w:val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-159384</wp:posOffset>
          </wp:positionH>
          <wp:positionV relativeFrom="paragraph">
            <wp:posOffset>-26034</wp:posOffset>
          </wp:positionV>
          <wp:extent cx="541655" cy="6762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65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C1607" w:rsidRDefault="000C33C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666699"/>
        <w:sz w:val="20"/>
        <w:szCs w:val="20"/>
      </w:rPr>
    </w:pPr>
    <w:r>
      <w:rPr>
        <w:rFonts w:ascii="Arial" w:eastAsia="Arial" w:hAnsi="Arial" w:cs="Arial"/>
        <w:color w:val="666699"/>
        <w:sz w:val="20"/>
        <w:szCs w:val="20"/>
      </w:rPr>
      <w:t>Rua São Paulo, 865, Centro, Roncador/Pr, Fone/Fax (44)575-1434.</w:t>
    </w:r>
  </w:p>
  <w:p w:rsidR="00CC1607" w:rsidRDefault="000C33C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666699"/>
        <w:sz w:val="16"/>
        <w:szCs w:val="16"/>
      </w:rPr>
    </w:pPr>
    <w:r>
      <w:rPr>
        <w:rFonts w:ascii="Arial" w:eastAsia="Arial" w:hAnsi="Arial" w:cs="Arial"/>
        <w:color w:val="666699"/>
        <w:sz w:val="20"/>
        <w:szCs w:val="20"/>
      </w:rPr>
      <w:t>CNPJ:78.184.355/0001-75</w:t>
    </w:r>
  </w:p>
  <w:p w:rsidR="00CC1607" w:rsidRDefault="000C33C0">
    <w:pPr>
      <w:pBdr>
        <w:top w:val="nil"/>
        <w:left w:val="nil"/>
        <w:bottom w:val="nil"/>
        <w:right w:val="nil"/>
        <w:between w:val="nil"/>
      </w:pBdr>
      <w:jc w:val="center"/>
      <w:rPr>
        <w:rFonts w:ascii="Falstaff Festival MT" w:eastAsia="Falstaff Festival MT" w:hAnsi="Falstaff Festival MT" w:cs="Falstaff Festival MT"/>
        <w:color w:val="666699"/>
        <w:sz w:val="10"/>
        <w:szCs w:val="10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-337184</wp:posOffset>
              </wp:positionH>
              <wp:positionV relativeFrom="paragraph">
                <wp:posOffset>20320</wp:posOffset>
              </wp:positionV>
              <wp:extent cx="6499860" cy="0"/>
              <wp:effectExtent l="0" t="14288" r="0" b="14288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-337184</wp:posOffset>
              </wp:positionH>
              <wp:positionV relativeFrom="paragraph">
                <wp:posOffset>20320</wp:posOffset>
              </wp:positionV>
              <wp:extent cx="6499860" cy="28576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9860" cy="2857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C1607" w:rsidRDefault="000C33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110"/>
      </w:tabs>
      <w:rPr>
        <w:color w:val="000000"/>
      </w:rPr>
    </w:pPr>
    <w:r>
      <w:rPr>
        <w:b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07"/>
    <w:rsid w:val="000C33C0"/>
    <w:rsid w:val="00CC1607"/>
    <w:rsid w:val="00F2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8EE45-3394-45B6-894A-8D450E30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RONCADOR</dc:creator>
  <cp:lastModifiedBy>USUARIO</cp:lastModifiedBy>
  <cp:revision>2</cp:revision>
  <dcterms:created xsi:type="dcterms:W3CDTF">2021-10-05T19:51:00Z</dcterms:created>
  <dcterms:modified xsi:type="dcterms:W3CDTF">2021-10-05T19:51:00Z</dcterms:modified>
</cp:coreProperties>
</file>