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4C9D4" w14:textId="77777777" w:rsidR="00DB777A" w:rsidRPr="00471C63" w:rsidRDefault="00DB777A" w:rsidP="00DB777A">
      <w:pPr>
        <w:pStyle w:val="Corpodetexto"/>
        <w:spacing w:line="360" w:lineRule="auto"/>
        <w:jc w:val="center"/>
        <w:rPr>
          <w:sz w:val="24"/>
          <w:szCs w:val="24"/>
        </w:rPr>
      </w:pPr>
      <w:r w:rsidRPr="00471C63">
        <w:rPr>
          <w:b/>
          <w:bCs/>
          <w:color w:val="000000"/>
          <w:sz w:val="24"/>
          <w:szCs w:val="24"/>
          <w:u w:val="single"/>
        </w:rPr>
        <w:t>PROJETO DE RESOLUÇÃO N° 01/2025</w:t>
      </w:r>
    </w:p>
    <w:p w14:paraId="2B5FB46A" w14:textId="77777777" w:rsidR="00DB777A" w:rsidRPr="00471C63" w:rsidRDefault="00DB777A" w:rsidP="00DB777A">
      <w:pPr>
        <w:pStyle w:val="Corpodetexto"/>
        <w:spacing w:line="360" w:lineRule="auto"/>
        <w:ind w:left="3620"/>
        <w:jc w:val="both"/>
        <w:rPr>
          <w:sz w:val="24"/>
          <w:szCs w:val="24"/>
        </w:rPr>
      </w:pPr>
      <w:r w:rsidRPr="00471C63">
        <w:rPr>
          <w:color w:val="000000"/>
          <w:sz w:val="24"/>
          <w:szCs w:val="24"/>
        </w:rPr>
        <w:t>Dispõe sobre a criação da Procuradoria da Mulher no âmbito do Poder Legislativo do Município de Roncador e dá outras providências.</w:t>
      </w:r>
    </w:p>
    <w:p w14:paraId="11991DA7" w14:textId="77777777" w:rsidR="00DB777A" w:rsidRPr="00471C63" w:rsidRDefault="00DB777A" w:rsidP="00DB777A">
      <w:pPr>
        <w:pStyle w:val="Corpodetexto"/>
        <w:spacing w:after="600" w:line="360" w:lineRule="auto"/>
        <w:jc w:val="both"/>
        <w:rPr>
          <w:sz w:val="24"/>
          <w:szCs w:val="24"/>
        </w:rPr>
      </w:pPr>
      <w:r w:rsidRPr="00471C63">
        <w:rPr>
          <w:color w:val="000000"/>
          <w:sz w:val="24"/>
          <w:szCs w:val="24"/>
        </w:rPr>
        <w:t>A Câmara Municipal de Roncador, aprovou e eu AMADEU ELIZIO DOS SANTOS, Presidente da Câmara sanciono a seguinte;</w:t>
      </w:r>
    </w:p>
    <w:p w14:paraId="3A134CA9" w14:textId="77777777" w:rsidR="00DB777A" w:rsidRPr="00471C63" w:rsidRDefault="00DB777A" w:rsidP="00DB777A">
      <w:pPr>
        <w:pStyle w:val="Corpodetexto"/>
        <w:spacing w:line="360" w:lineRule="auto"/>
        <w:jc w:val="both"/>
        <w:rPr>
          <w:sz w:val="24"/>
          <w:szCs w:val="24"/>
        </w:rPr>
      </w:pPr>
      <w:r w:rsidRPr="00471C63">
        <w:rPr>
          <w:b/>
          <w:bCs/>
          <w:color w:val="000000"/>
          <w:sz w:val="24"/>
          <w:szCs w:val="24"/>
        </w:rPr>
        <w:t>Art. 1</w:t>
      </w:r>
      <w:r w:rsidRPr="00471C63">
        <w:rPr>
          <w:b/>
          <w:bCs/>
          <w:color w:val="000000"/>
          <w:sz w:val="24"/>
          <w:szCs w:val="24"/>
          <w:vertAlign w:val="superscript"/>
        </w:rPr>
        <w:t>o</w:t>
      </w:r>
      <w:r w:rsidRPr="00471C63">
        <w:rPr>
          <w:b/>
          <w:bCs/>
          <w:color w:val="000000"/>
          <w:sz w:val="24"/>
          <w:szCs w:val="24"/>
        </w:rPr>
        <w:t xml:space="preserve"> </w:t>
      </w:r>
      <w:r w:rsidRPr="00471C63">
        <w:rPr>
          <w:color w:val="000000"/>
          <w:sz w:val="24"/>
          <w:szCs w:val="24"/>
        </w:rPr>
        <w:t>Fica criada a Procuradoria da Mulher no âmbito do Poder Legislativo do Município de Roncador.</w:t>
      </w:r>
    </w:p>
    <w:p w14:paraId="1170C3B1" w14:textId="77777777" w:rsidR="00DB777A" w:rsidRPr="00471C63" w:rsidRDefault="00DB777A" w:rsidP="00DB777A">
      <w:pPr>
        <w:pStyle w:val="Corpodetexto"/>
        <w:spacing w:line="360" w:lineRule="auto"/>
        <w:jc w:val="both"/>
        <w:rPr>
          <w:sz w:val="24"/>
          <w:szCs w:val="24"/>
        </w:rPr>
      </w:pPr>
      <w:r w:rsidRPr="00471C63">
        <w:rPr>
          <w:b/>
          <w:bCs/>
          <w:color w:val="000000"/>
          <w:sz w:val="24"/>
          <w:szCs w:val="24"/>
        </w:rPr>
        <w:t xml:space="preserve">Parágrafo Único. </w:t>
      </w:r>
      <w:r w:rsidRPr="00471C63">
        <w:rPr>
          <w:color w:val="000000"/>
          <w:sz w:val="24"/>
          <w:szCs w:val="24"/>
        </w:rPr>
        <w:t>A Procuradoria da Mulher não terá vinculação com nenhum outro órgão desta Casa, sendo órgão independente, que contará com o suporte técnico de toda a estrutura do Poder Legislativo.</w:t>
      </w:r>
    </w:p>
    <w:p w14:paraId="2E101E0A" w14:textId="77777777" w:rsidR="00DB777A" w:rsidRPr="00471C63" w:rsidRDefault="00DB777A" w:rsidP="00DB777A">
      <w:pPr>
        <w:pStyle w:val="Corpodetexto"/>
        <w:spacing w:line="360" w:lineRule="auto"/>
        <w:jc w:val="both"/>
        <w:rPr>
          <w:sz w:val="24"/>
          <w:szCs w:val="24"/>
        </w:rPr>
      </w:pPr>
      <w:r w:rsidRPr="00471C63">
        <w:rPr>
          <w:b/>
          <w:bCs/>
          <w:color w:val="000000"/>
          <w:sz w:val="24"/>
          <w:szCs w:val="24"/>
        </w:rPr>
        <w:t>Art. 2</w:t>
      </w:r>
      <w:r w:rsidRPr="00471C63">
        <w:rPr>
          <w:b/>
          <w:bCs/>
          <w:color w:val="000000"/>
          <w:sz w:val="24"/>
          <w:szCs w:val="24"/>
          <w:vertAlign w:val="superscript"/>
        </w:rPr>
        <w:t>o</w:t>
      </w:r>
      <w:r w:rsidRPr="00471C63">
        <w:rPr>
          <w:b/>
          <w:bCs/>
          <w:color w:val="000000"/>
          <w:sz w:val="24"/>
          <w:szCs w:val="24"/>
        </w:rPr>
        <w:t xml:space="preserve"> </w:t>
      </w:r>
      <w:r w:rsidRPr="00471C63">
        <w:rPr>
          <w:color w:val="000000"/>
          <w:sz w:val="24"/>
          <w:szCs w:val="24"/>
        </w:rPr>
        <w:t>A Procuradoria da Mulher será constituída de 01 (uma) Procuradora da Mulher, designada pelo Presidente da Câmara Municipal, a cada 2 (dois) anos, no in</w:t>
      </w:r>
      <w:r>
        <w:rPr>
          <w:color w:val="000000"/>
          <w:sz w:val="24"/>
          <w:szCs w:val="24"/>
        </w:rPr>
        <w:t>í</w:t>
      </w:r>
      <w:r w:rsidRPr="00471C63">
        <w:rPr>
          <w:color w:val="000000"/>
          <w:sz w:val="24"/>
          <w:szCs w:val="24"/>
        </w:rPr>
        <w:t>cio de cada Legislatura.</w:t>
      </w:r>
    </w:p>
    <w:p w14:paraId="3B5D3D13" w14:textId="77777777" w:rsidR="00DB777A" w:rsidRPr="00471C63" w:rsidRDefault="00DB777A" w:rsidP="00DB777A">
      <w:pPr>
        <w:pStyle w:val="Corpodetexto"/>
        <w:spacing w:line="360" w:lineRule="auto"/>
        <w:jc w:val="both"/>
        <w:rPr>
          <w:sz w:val="24"/>
          <w:szCs w:val="24"/>
        </w:rPr>
      </w:pPr>
      <w:r w:rsidRPr="00471C63">
        <w:rPr>
          <w:b/>
          <w:bCs/>
          <w:color w:val="000000"/>
          <w:sz w:val="24"/>
          <w:szCs w:val="24"/>
        </w:rPr>
        <w:t>§ 1</w:t>
      </w:r>
      <w:r w:rsidRPr="00471C63">
        <w:rPr>
          <w:b/>
          <w:bCs/>
          <w:color w:val="000000"/>
          <w:sz w:val="24"/>
          <w:szCs w:val="24"/>
          <w:vertAlign w:val="superscript"/>
        </w:rPr>
        <w:t>o</w:t>
      </w:r>
      <w:r w:rsidRPr="00471C63">
        <w:rPr>
          <w:b/>
          <w:bCs/>
          <w:color w:val="000000"/>
          <w:sz w:val="24"/>
          <w:szCs w:val="24"/>
        </w:rPr>
        <w:t xml:space="preserve"> </w:t>
      </w:r>
      <w:r w:rsidRPr="00471C63">
        <w:rPr>
          <w:color w:val="000000"/>
          <w:sz w:val="24"/>
          <w:szCs w:val="24"/>
        </w:rPr>
        <w:t>O mandato da Procuradoria da Mulher acompanhará a periodicidade da eleição da Mesa Diretora.</w:t>
      </w:r>
    </w:p>
    <w:p w14:paraId="02FCDAC5" w14:textId="77777777" w:rsidR="00DB777A" w:rsidRPr="00471C63" w:rsidRDefault="00DB777A" w:rsidP="00DB777A">
      <w:pPr>
        <w:pStyle w:val="Corpodetexto"/>
        <w:spacing w:line="360" w:lineRule="auto"/>
        <w:jc w:val="both"/>
        <w:rPr>
          <w:sz w:val="24"/>
          <w:szCs w:val="24"/>
        </w:rPr>
      </w:pPr>
      <w:r w:rsidRPr="00471C63">
        <w:rPr>
          <w:b/>
          <w:bCs/>
          <w:color w:val="000000"/>
          <w:sz w:val="24"/>
          <w:szCs w:val="24"/>
        </w:rPr>
        <w:t>§ 2</w:t>
      </w:r>
      <w:r w:rsidRPr="00471C63">
        <w:rPr>
          <w:b/>
          <w:bCs/>
          <w:color w:val="000000"/>
          <w:sz w:val="24"/>
          <w:szCs w:val="24"/>
          <w:vertAlign w:val="superscript"/>
        </w:rPr>
        <w:t>o</w:t>
      </w:r>
      <w:r w:rsidRPr="00471C63">
        <w:rPr>
          <w:b/>
          <w:bCs/>
          <w:color w:val="000000"/>
          <w:sz w:val="24"/>
          <w:szCs w:val="24"/>
        </w:rPr>
        <w:t xml:space="preserve"> </w:t>
      </w:r>
      <w:r w:rsidRPr="00471C63">
        <w:rPr>
          <w:color w:val="000000"/>
          <w:sz w:val="24"/>
          <w:szCs w:val="24"/>
        </w:rPr>
        <w:t>Somente na ausência de vereadora para assumir a função de Procuradora da Mulher, poderá ser assumida por servidora efetiva da Câmara Municipal, nos termos do Caput.</w:t>
      </w:r>
    </w:p>
    <w:p w14:paraId="39617B61" w14:textId="77777777" w:rsidR="00DB777A" w:rsidRPr="00471C63" w:rsidRDefault="00DB777A" w:rsidP="00DB777A">
      <w:pPr>
        <w:pStyle w:val="Corpodetexto"/>
        <w:spacing w:line="360" w:lineRule="auto"/>
        <w:ind w:firstLine="140"/>
        <w:jc w:val="both"/>
        <w:rPr>
          <w:sz w:val="24"/>
          <w:szCs w:val="24"/>
        </w:rPr>
      </w:pPr>
      <w:r w:rsidRPr="00471C63">
        <w:rPr>
          <w:b/>
          <w:bCs/>
          <w:color w:val="000000"/>
          <w:sz w:val="24"/>
          <w:szCs w:val="24"/>
        </w:rPr>
        <w:t>Art. 3</w:t>
      </w:r>
      <w:r w:rsidRPr="00471C63">
        <w:rPr>
          <w:b/>
          <w:bCs/>
          <w:color w:val="000000"/>
          <w:sz w:val="24"/>
          <w:szCs w:val="24"/>
          <w:vertAlign w:val="superscript"/>
        </w:rPr>
        <w:t>o</w:t>
      </w:r>
      <w:r w:rsidRPr="00471C63">
        <w:rPr>
          <w:b/>
          <w:bCs/>
          <w:color w:val="000000"/>
          <w:sz w:val="24"/>
          <w:szCs w:val="24"/>
        </w:rPr>
        <w:t xml:space="preserve"> </w:t>
      </w:r>
      <w:r w:rsidRPr="00471C63">
        <w:rPr>
          <w:color w:val="000000"/>
          <w:sz w:val="24"/>
          <w:szCs w:val="24"/>
        </w:rPr>
        <w:t>Compete à Procuradoria da Mulher zelar pela participação efetiva das vereadoras nos órgãos e nas atividades da Câmara Municipal e ainda:</w:t>
      </w:r>
    </w:p>
    <w:p w14:paraId="6BC6FA7A" w14:textId="77777777" w:rsidR="00DB777A" w:rsidRPr="00471C63" w:rsidRDefault="00DB777A" w:rsidP="00DB777A">
      <w:pPr>
        <w:pStyle w:val="Corpodetexto"/>
        <w:numPr>
          <w:ilvl w:val="0"/>
          <w:numId w:val="2"/>
        </w:numPr>
        <w:tabs>
          <w:tab w:val="left" w:pos="847"/>
        </w:tabs>
        <w:spacing w:after="400" w:line="360" w:lineRule="auto"/>
        <w:ind w:left="620" w:firstLine="20"/>
        <w:jc w:val="both"/>
        <w:rPr>
          <w:sz w:val="24"/>
          <w:szCs w:val="24"/>
        </w:rPr>
      </w:pPr>
      <w:r w:rsidRPr="00471C63">
        <w:rPr>
          <w:color w:val="000000"/>
          <w:sz w:val="24"/>
          <w:szCs w:val="24"/>
        </w:rPr>
        <w:t xml:space="preserve">- </w:t>
      </w:r>
      <w:proofErr w:type="gramStart"/>
      <w:r w:rsidRPr="00471C63">
        <w:rPr>
          <w:color w:val="000000"/>
          <w:sz w:val="24"/>
          <w:szCs w:val="24"/>
        </w:rPr>
        <w:t>receber</w:t>
      </w:r>
      <w:proofErr w:type="gramEnd"/>
      <w:r w:rsidRPr="00471C63">
        <w:rPr>
          <w:color w:val="000000"/>
          <w:sz w:val="24"/>
          <w:szCs w:val="24"/>
        </w:rPr>
        <w:t>, examinar e encaminhar aos órgãos competentes denúncias de violência e discriminação contra a mulher;</w:t>
      </w:r>
    </w:p>
    <w:p w14:paraId="4B83FAAD" w14:textId="77777777" w:rsidR="00DB777A" w:rsidRPr="00471C63" w:rsidRDefault="00DB777A" w:rsidP="00DB777A">
      <w:pPr>
        <w:pStyle w:val="Corpodetexto"/>
        <w:numPr>
          <w:ilvl w:val="0"/>
          <w:numId w:val="2"/>
        </w:numPr>
        <w:tabs>
          <w:tab w:val="left" w:pos="874"/>
        </w:tabs>
        <w:spacing w:after="400" w:line="360" w:lineRule="auto"/>
        <w:ind w:left="620" w:firstLine="20"/>
        <w:jc w:val="both"/>
        <w:rPr>
          <w:sz w:val="24"/>
          <w:szCs w:val="24"/>
        </w:rPr>
      </w:pPr>
      <w:bookmarkStart w:id="0" w:name="bookmark1"/>
      <w:bookmarkEnd w:id="0"/>
      <w:r w:rsidRPr="00471C63">
        <w:rPr>
          <w:color w:val="000000"/>
          <w:sz w:val="24"/>
          <w:szCs w:val="24"/>
        </w:rPr>
        <w:lastRenderedPageBreak/>
        <w:t xml:space="preserve">- </w:t>
      </w:r>
      <w:proofErr w:type="gramStart"/>
      <w:r w:rsidRPr="00471C63">
        <w:rPr>
          <w:color w:val="000000"/>
          <w:sz w:val="24"/>
          <w:szCs w:val="24"/>
        </w:rPr>
        <w:t>fiscalizar e acompanhar</w:t>
      </w:r>
      <w:proofErr w:type="gramEnd"/>
      <w:r w:rsidRPr="00471C63">
        <w:rPr>
          <w:color w:val="000000"/>
          <w:sz w:val="24"/>
          <w:szCs w:val="24"/>
        </w:rPr>
        <w:t xml:space="preserve"> a execução de programas do governo municipal que visem a promoção da igualdade de gênero, assim como a implementação de campanhas educativas e antidiscriminatórias de âmbito municipal;</w:t>
      </w:r>
    </w:p>
    <w:p w14:paraId="2134AF78" w14:textId="77777777" w:rsidR="00DB777A" w:rsidRPr="00471C63" w:rsidRDefault="00DB777A" w:rsidP="00DB777A">
      <w:pPr>
        <w:pStyle w:val="Corpodetexto"/>
        <w:numPr>
          <w:ilvl w:val="0"/>
          <w:numId w:val="2"/>
        </w:numPr>
        <w:tabs>
          <w:tab w:val="left" w:pos="951"/>
        </w:tabs>
        <w:spacing w:after="400" w:line="360" w:lineRule="auto"/>
        <w:ind w:left="620" w:firstLine="20"/>
        <w:jc w:val="both"/>
        <w:rPr>
          <w:sz w:val="24"/>
          <w:szCs w:val="24"/>
        </w:rPr>
      </w:pPr>
      <w:bookmarkStart w:id="1" w:name="bookmark2"/>
      <w:bookmarkEnd w:id="1"/>
      <w:r w:rsidRPr="00471C63">
        <w:rPr>
          <w:color w:val="000000"/>
          <w:sz w:val="24"/>
          <w:szCs w:val="24"/>
        </w:rPr>
        <w:t xml:space="preserve">- </w:t>
      </w:r>
      <w:proofErr w:type="gramStart"/>
      <w:r w:rsidRPr="00471C63">
        <w:rPr>
          <w:color w:val="000000"/>
          <w:sz w:val="24"/>
          <w:szCs w:val="24"/>
        </w:rPr>
        <w:t>cooperar</w:t>
      </w:r>
      <w:proofErr w:type="gramEnd"/>
      <w:r w:rsidRPr="00471C63">
        <w:rPr>
          <w:color w:val="000000"/>
          <w:sz w:val="24"/>
          <w:szCs w:val="24"/>
        </w:rPr>
        <w:t xml:space="preserve"> com organismos estaduais e nacionais, públicos e privados, voltados à implementação de políticas para as mulheres;</w:t>
      </w:r>
    </w:p>
    <w:p w14:paraId="7D3C424A" w14:textId="77777777" w:rsidR="00DB777A" w:rsidRPr="00471C63" w:rsidRDefault="00DB777A" w:rsidP="00DB777A">
      <w:pPr>
        <w:pStyle w:val="Corpodetexto"/>
        <w:numPr>
          <w:ilvl w:val="0"/>
          <w:numId w:val="2"/>
        </w:numPr>
        <w:tabs>
          <w:tab w:val="left" w:pos="989"/>
        </w:tabs>
        <w:spacing w:after="400" w:line="360" w:lineRule="auto"/>
        <w:ind w:left="620" w:firstLine="20"/>
        <w:jc w:val="both"/>
        <w:rPr>
          <w:sz w:val="24"/>
          <w:szCs w:val="24"/>
        </w:rPr>
      </w:pPr>
      <w:bookmarkStart w:id="2" w:name="bookmark3"/>
      <w:bookmarkEnd w:id="2"/>
      <w:r w:rsidRPr="00471C63">
        <w:rPr>
          <w:color w:val="000000"/>
          <w:sz w:val="24"/>
          <w:szCs w:val="24"/>
        </w:rPr>
        <w:t xml:space="preserve">- </w:t>
      </w:r>
      <w:proofErr w:type="gramStart"/>
      <w:r w:rsidRPr="00471C63">
        <w:rPr>
          <w:color w:val="000000"/>
          <w:sz w:val="24"/>
          <w:szCs w:val="24"/>
        </w:rPr>
        <w:t>promover</w:t>
      </w:r>
      <w:proofErr w:type="gramEnd"/>
      <w:r w:rsidRPr="00471C63">
        <w:rPr>
          <w:color w:val="000000"/>
          <w:sz w:val="24"/>
          <w:szCs w:val="24"/>
        </w:rPr>
        <w:t xml:space="preserve"> pesquisas, seminários, palestras e estudos sobre violência e discriminação contra a mulher, bem como acerca da representação feminina na política, inclusive para fins de divulgação pública e fornecimento de subsídio às Comissões da Câmara Municipal.</w:t>
      </w:r>
    </w:p>
    <w:p w14:paraId="0BC81DD4" w14:textId="77777777" w:rsidR="00DB777A" w:rsidRPr="00471C63" w:rsidRDefault="00DB777A" w:rsidP="00DB777A">
      <w:pPr>
        <w:pStyle w:val="Corpodetexto"/>
        <w:spacing w:line="360" w:lineRule="auto"/>
        <w:jc w:val="both"/>
        <w:rPr>
          <w:sz w:val="24"/>
          <w:szCs w:val="24"/>
        </w:rPr>
      </w:pPr>
      <w:r w:rsidRPr="00471C63">
        <w:rPr>
          <w:b/>
          <w:bCs/>
          <w:color w:val="000000"/>
          <w:sz w:val="24"/>
          <w:szCs w:val="24"/>
        </w:rPr>
        <w:t>Art. 4</w:t>
      </w:r>
      <w:r w:rsidRPr="00471C63">
        <w:rPr>
          <w:b/>
          <w:bCs/>
          <w:color w:val="000000"/>
          <w:sz w:val="24"/>
          <w:szCs w:val="24"/>
          <w:vertAlign w:val="superscript"/>
        </w:rPr>
        <w:t>o</w:t>
      </w:r>
      <w:r w:rsidRPr="00471C63">
        <w:rPr>
          <w:b/>
          <w:bCs/>
          <w:color w:val="000000"/>
          <w:sz w:val="24"/>
          <w:szCs w:val="24"/>
        </w:rPr>
        <w:t xml:space="preserve"> </w:t>
      </w:r>
      <w:r w:rsidRPr="00471C63">
        <w:rPr>
          <w:color w:val="000000"/>
          <w:sz w:val="24"/>
          <w:szCs w:val="24"/>
        </w:rPr>
        <w:t>Toda iniciativa provocada ou implementada pela Procuradoria da Mulher terá ampla divulgação pelo órgão de comunicação da Câmara Municipal.</w:t>
      </w:r>
    </w:p>
    <w:p w14:paraId="172CF4C2" w14:textId="77777777" w:rsidR="00DB777A" w:rsidRPr="00471C63" w:rsidRDefault="00DB777A" w:rsidP="00DB777A">
      <w:pPr>
        <w:pStyle w:val="Corpodetexto"/>
        <w:spacing w:line="360" w:lineRule="auto"/>
        <w:jc w:val="both"/>
        <w:rPr>
          <w:sz w:val="24"/>
          <w:szCs w:val="24"/>
        </w:rPr>
      </w:pPr>
      <w:r w:rsidRPr="00471C63">
        <w:rPr>
          <w:b/>
          <w:bCs/>
          <w:color w:val="000000"/>
          <w:sz w:val="24"/>
          <w:szCs w:val="24"/>
        </w:rPr>
        <w:t>Art. 5</w:t>
      </w:r>
      <w:r w:rsidRPr="00471C63">
        <w:rPr>
          <w:b/>
          <w:bCs/>
          <w:color w:val="000000"/>
          <w:sz w:val="24"/>
          <w:szCs w:val="24"/>
          <w:vertAlign w:val="superscript"/>
        </w:rPr>
        <w:t>o</w:t>
      </w:r>
      <w:r w:rsidRPr="00471C63">
        <w:rPr>
          <w:b/>
          <w:bCs/>
          <w:color w:val="000000"/>
          <w:sz w:val="24"/>
          <w:szCs w:val="24"/>
        </w:rPr>
        <w:t xml:space="preserve"> </w:t>
      </w:r>
      <w:r w:rsidRPr="00471C63">
        <w:rPr>
          <w:color w:val="000000"/>
          <w:sz w:val="24"/>
          <w:szCs w:val="24"/>
        </w:rPr>
        <w:t>A suplente de vereador que assumir o mandato em caráter provisório não poderá ser escolhida para Procuradoria da Mulher.</w:t>
      </w:r>
    </w:p>
    <w:p w14:paraId="32B6666F" w14:textId="77777777" w:rsidR="00DB777A" w:rsidRPr="00471C63" w:rsidRDefault="00DB777A" w:rsidP="00DB777A">
      <w:pPr>
        <w:pStyle w:val="Corpodetexto"/>
        <w:spacing w:after="0" w:line="360" w:lineRule="auto"/>
        <w:jc w:val="both"/>
        <w:rPr>
          <w:color w:val="000000"/>
          <w:sz w:val="24"/>
          <w:szCs w:val="24"/>
        </w:rPr>
      </w:pPr>
      <w:r w:rsidRPr="00471C63">
        <w:rPr>
          <w:b/>
          <w:bCs/>
          <w:color w:val="000000"/>
          <w:sz w:val="24"/>
          <w:szCs w:val="24"/>
        </w:rPr>
        <w:t>Art. 6</w:t>
      </w:r>
      <w:r w:rsidRPr="00471C63">
        <w:rPr>
          <w:b/>
          <w:bCs/>
          <w:color w:val="000000"/>
          <w:sz w:val="24"/>
          <w:szCs w:val="24"/>
          <w:vertAlign w:val="superscript"/>
        </w:rPr>
        <w:t>o</w:t>
      </w:r>
      <w:r w:rsidRPr="00471C63">
        <w:rPr>
          <w:b/>
          <w:bCs/>
          <w:color w:val="000000"/>
          <w:sz w:val="24"/>
          <w:szCs w:val="24"/>
        </w:rPr>
        <w:t xml:space="preserve"> </w:t>
      </w:r>
      <w:r w:rsidRPr="00471C63">
        <w:rPr>
          <w:color w:val="000000"/>
          <w:sz w:val="24"/>
          <w:szCs w:val="24"/>
        </w:rPr>
        <w:t xml:space="preserve">Esta resolução entra em vigor na data de sua publicação, com a nomeação imediata da </w:t>
      </w:r>
      <w:r w:rsidRPr="00471C63">
        <w:rPr>
          <w:i/>
          <w:color w:val="000000"/>
          <w:sz w:val="24"/>
          <w:szCs w:val="24"/>
        </w:rPr>
        <w:t>procuradora</w:t>
      </w:r>
      <w:r w:rsidRPr="00471C63">
        <w:rPr>
          <w:color w:val="000000"/>
          <w:sz w:val="24"/>
          <w:szCs w:val="24"/>
        </w:rPr>
        <w:t>.</w:t>
      </w:r>
    </w:p>
    <w:p w14:paraId="1A846D65" w14:textId="77777777" w:rsidR="00DB777A" w:rsidRDefault="00DB777A" w:rsidP="00DB777A">
      <w:pPr>
        <w:pStyle w:val="Corpodetexto"/>
        <w:spacing w:after="0" w:line="360" w:lineRule="auto"/>
        <w:jc w:val="center"/>
        <w:rPr>
          <w:color w:val="000000"/>
          <w:sz w:val="24"/>
          <w:szCs w:val="24"/>
        </w:rPr>
      </w:pPr>
    </w:p>
    <w:p w14:paraId="65657097" w14:textId="77777777" w:rsidR="00DB777A" w:rsidRPr="00471C63" w:rsidRDefault="00DB777A" w:rsidP="00DB777A">
      <w:pPr>
        <w:pStyle w:val="Corpodetexto"/>
        <w:spacing w:after="0" w:line="360" w:lineRule="auto"/>
        <w:jc w:val="center"/>
        <w:rPr>
          <w:color w:val="000000"/>
          <w:sz w:val="24"/>
          <w:szCs w:val="24"/>
        </w:rPr>
      </w:pPr>
    </w:p>
    <w:p w14:paraId="7F9D33D5" w14:textId="77777777" w:rsidR="00DB777A" w:rsidRPr="00471C63" w:rsidRDefault="00DB777A" w:rsidP="00DB777A">
      <w:pPr>
        <w:pStyle w:val="Corpodetexto"/>
        <w:spacing w:after="0" w:line="360" w:lineRule="auto"/>
        <w:jc w:val="center"/>
        <w:rPr>
          <w:color w:val="000000"/>
          <w:sz w:val="24"/>
          <w:szCs w:val="24"/>
        </w:rPr>
      </w:pPr>
      <w:r w:rsidRPr="00471C63">
        <w:rPr>
          <w:color w:val="000000"/>
          <w:sz w:val="24"/>
          <w:szCs w:val="24"/>
        </w:rPr>
        <w:t>Roncador/PR, 09 de janeiro de 2025</w:t>
      </w:r>
    </w:p>
    <w:p w14:paraId="4CDA708F" w14:textId="77777777" w:rsidR="00DB777A" w:rsidRPr="00471C63" w:rsidRDefault="00DB777A" w:rsidP="00DB777A">
      <w:pPr>
        <w:pStyle w:val="Corpodetexto"/>
        <w:spacing w:after="0" w:line="360" w:lineRule="auto"/>
        <w:jc w:val="center"/>
        <w:rPr>
          <w:color w:val="000000"/>
          <w:sz w:val="24"/>
          <w:szCs w:val="24"/>
        </w:rPr>
      </w:pPr>
    </w:p>
    <w:p w14:paraId="731CF34A" w14:textId="77777777" w:rsidR="00DB777A" w:rsidRPr="00471C63" w:rsidRDefault="00DB777A" w:rsidP="00DB777A">
      <w:pPr>
        <w:pStyle w:val="Corpodetexto"/>
        <w:spacing w:after="0" w:line="360" w:lineRule="auto"/>
        <w:jc w:val="center"/>
        <w:rPr>
          <w:color w:val="000000"/>
          <w:sz w:val="24"/>
          <w:szCs w:val="24"/>
        </w:rPr>
      </w:pPr>
    </w:p>
    <w:p w14:paraId="38AE59D1" w14:textId="77777777" w:rsidR="00DB777A" w:rsidRPr="00471C63" w:rsidRDefault="00DB777A" w:rsidP="00BC00D6">
      <w:pPr>
        <w:pStyle w:val="Corpodetexto"/>
        <w:spacing w:after="0" w:line="240" w:lineRule="auto"/>
        <w:jc w:val="center"/>
        <w:rPr>
          <w:sz w:val="24"/>
          <w:szCs w:val="24"/>
        </w:rPr>
      </w:pPr>
      <w:r w:rsidRPr="00471C63">
        <w:rPr>
          <w:b/>
          <w:bCs/>
          <w:i/>
          <w:iCs/>
          <w:color w:val="000000"/>
          <w:sz w:val="24"/>
          <w:szCs w:val="24"/>
        </w:rPr>
        <w:t>Adriana de Freitas</w:t>
      </w:r>
    </w:p>
    <w:p w14:paraId="13B86B30" w14:textId="77777777" w:rsidR="00DB777A" w:rsidRPr="00471C63" w:rsidRDefault="00DB777A" w:rsidP="00BC00D6">
      <w:pPr>
        <w:pStyle w:val="Corpodetexto"/>
        <w:spacing w:after="0" w:line="240" w:lineRule="auto"/>
        <w:jc w:val="center"/>
        <w:rPr>
          <w:sz w:val="24"/>
          <w:szCs w:val="24"/>
        </w:rPr>
      </w:pPr>
      <w:r w:rsidRPr="00471C63">
        <w:rPr>
          <w:b/>
          <w:bCs/>
          <w:i/>
          <w:iCs/>
          <w:color w:val="000000"/>
          <w:sz w:val="24"/>
          <w:szCs w:val="24"/>
        </w:rPr>
        <w:t>Vereadora</w:t>
      </w:r>
    </w:p>
    <w:p w14:paraId="24F4D61F" w14:textId="7449FD79" w:rsidR="00DB777A" w:rsidRDefault="00DB777A" w:rsidP="00BC00D6">
      <w:pPr>
        <w:rPr>
          <w:sz w:val="24"/>
          <w:szCs w:val="24"/>
        </w:rPr>
      </w:pPr>
    </w:p>
    <w:p w14:paraId="558DFB33" w14:textId="0964CDE7" w:rsidR="00C07AFC" w:rsidRDefault="00C07AFC" w:rsidP="00BC00D6">
      <w:pPr>
        <w:rPr>
          <w:sz w:val="24"/>
          <w:szCs w:val="24"/>
        </w:rPr>
      </w:pPr>
    </w:p>
    <w:p w14:paraId="7B3BCE49" w14:textId="77777777" w:rsidR="00BC00D6" w:rsidRDefault="00BC00D6" w:rsidP="00BC00D6">
      <w:pPr>
        <w:rPr>
          <w:sz w:val="24"/>
          <w:szCs w:val="24"/>
        </w:rPr>
      </w:pPr>
    </w:p>
    <w:p w14:paraId="4FBB5F80" w14:textId="183B4AE4" w:rsidR="00C07AFC" w:rsidRPr="00C07AFC" w:rsidRDefault="00C07AFC" w:rsidP="00BC00D6">
      <w:pPr>
        <w:rPr>
          <w:rFonts w:ascii="Arial" w:hAnsi="Arial" w:cs="Arial"/>
          <w:b/>
          <w:bCs/>
          <w:sz w:val="24"/>
          <w:szCs w:val="24"/>
        </w:rPr>
      </w:pPr>
      <w:bookmarkStart w:id="3" w:name="_GoBack"/>
      <w:bookmarkEnd w:id="3"/>
      <w:r w:rsidRPr="00C07AFC">
        <w:rPr>
          <w:rFonts w:ascii="Arial" w:hAnsi="Arial" w:cs="Arial"/>
          <w:b/>
          <w:bCs/>
          <w:sz w:val="24"/>
          <w:szCs w:val="24"/>
        </w:rPr>
        <w:t>Irene Kozak do Bonfim</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Marilza Dias Assis Ferreira</w:t>
      </w:r>
    </w:p>
    <w:p w14:paraId="6105B5DD" w14:textId="35B4DAC1" w:rsidR="00C07AFC" w:rsidRPr="00471C63" w:rsidRDefault="00C07AFC" w:rsidP="00BC00D6">
      <w:pPr>
        <w:pStyle w:val="Corpodetexto"/>
        <w:spacing w:after="0" w:line="240" w:lineRule="auto"/>
        <w:rPr>
          <w:sz w:val="24"/>
          <w:szCs w:val="24"/>
        </w:rPr>
      </w:pPr>
      <w:r w:rsidRPr="00471C63">
        <w:rPr>
          <w:b/>
          <w:bCs/>
          <w:i/>
          <w:iCs/>
          <w:color w:val="000000"/>
          <w:sz w:val="24"/>
          <w:szCs w:val="24"/>
        </w:rPr>
        <w:t>Vereadora</w:t>
      </w:r>
      <w:r>
        <w:rPr>
          <w:b/>
          <w:bCs/>
          <w:i/>
          <w:iCs/>
          <w:color w:val="000000"/>
          <w:sz w:val="24"/>
          <w:szCs w:val="24"/>
        </w:rPr>
        <w:tab/>
      </w:r>
      <w:r>
        <w:rPr>
          <w:b/>
          <w:bCs/>
          <w:i/>
          <w:iCs/>
          <w:color w:val="000000"/>
          <w:sz w:val="24"/>
          <w:szCs w:val="24"/>
        </w:rPr>
        <w:tab/>
      </w:r>
      <w:r>
        <w:rPr>
          <w:b/>
          <w:bCs/>
          <w:i/>
          <w:iCs/>
          <w:color w:val="000000"/>
          <w:sz w:val="24"/>
          <w:szCs w:val="24"/>
        </w:rPr>
        <w:tab/>
      </w:r>
      <w:r>
        <w:rPr>
          <w:b/>
          <w:bCs/>
          <w:i/>
          <w:iCs/>
          <w:color w:val="000000"/>
          <w:sz w:val="24"/>
          <w:szCs w:val="24"/>
        </w:rPr>
        <w:tab/>
      </w:r>
      <w:r>
        <w:rPr>
          <w:b/>
          <w:bCs/>
          <w:i/>
          <w:iCs/>
          <w:color w:val="000000"/>
          <w:sz w:val="24"/>
          <w:szCs w:val="24"/>
        </w:rPr>
        <w:tab/>
      </w:r>
      <w:r>
        <w:rPr>
          <w:b/>
          <w:bCs/>
          <w:i/>
          <w:iCs/>
          <w:color w:val="000000"/>
          <w:sz w:val="24"/>
          <w:szCs w:val="24"/>
        </w:rPr>
        <w:tab/>
      </w:r>
      <w:proofErr w:type="spellStart"/>
      <w:r w:rsidRPr="00471C63">
        <w:rPr>
          <w:b/>
          <w:bCs/>
          <w:i/>
          <w:iCs/>
          <w:color w:val="000000"/>
          <w:sz w:val="24"/>
          <w:szCs w:val="24"/>
        </w:rPr>
        <w:t>Vereadora</w:t>
      </w:r>
      <w:proofErr w:type="spellEnd"/>
    </w:p>
    <w:p w14:paraId="409F3A18" w14:textId="378493FE" w:rsidR="00C07AFC" w:rsidRDefault="00C07AFC" w:rsidP="00DB777A">
      <w:pPr>
        <w:spacing w:line="360" w:lineRule="auto"/>
        <w:rPr>
          <w:sz w:val="24"/>
          <w:szCs w:val="24"/>
        </w:rPr>
      </w:pPr>
    </w:p>
    <w:p w14:paraId="68752BAA" w14:textId="21AD135F" w:rsidR="00C07AFC" w:rsidRPr="00486375" w:rsidRDefault="00C07AFC" w:rsidP="00486375">
      <w:pPr>
        <w:spacing w:line="360" w:lineRule="auto"/>
        <w:jc w:val="center"/>
        <w:rPr>
          <w:rFonts w:ascii="Arial" w:hAnsi="Arial" w:cs="Arial"/>
          <w:b/>
          <w:bCs/>
          <w:sz w:val="24"/>
          <w:szCs w:val="24"/>
        </w:rPr>
      </w:pPr>
      <w:r w:rsidRPr="00486375">
        <w:rPr>
          <w:rFonts w:ascii="Arial" w:hAnsi="Arial" w:cs="Arial"/>
          <w:b/>
          <w:bCs/>
          <w:sz w:val="24"/>
          <w:szCs w:val="24"/>
        </w:rPr>
        <w:lastRenderedPageBreak/>
        <w:t>JUSTIFICATIVA</w:t>
      </w:r>
    </w:p>
    <w:p w14:paraId="07CCDE42" w14:textId="59774D09" w:rsidR="00C07AFC" w:rsidRPr="00486375" w:rsidRDefault="00C07AFC" w:rsidP="00486375">
      <w:pPr>
        <w:spacing w:line="360" w:lineRule="auto"/>
        <w:jc w:val="both"/>
        <w:rPr>
          <w:rFonts w:ascii="Arial" w:hAnsi="Arial" w:cs="Arial"/>
          <w:sz w:val="24"/>
          <w:szCs w:val="24"/>
        </w:rPr>
      </w:pPr>
    </w:p>
    <w:p w14:paraId="50D341E9" w14:textId="53947A36" w:rsidR="00C07AFC" w:rsidRPr="00486375" w:rsidRDefault="00C07AFC" w:rsidP="00486375">
      <w:pPr>
        <w:spacing w:line="360" w:lineRule="auto"/>
        <w:jc w:val="both"/>
        <w:rPr>
          <w:rFonts w:ascii="Arial" w:hAnsi="Arial" w:cs="Arial"/>
          <w:sz w:val="24"/>
          <w:szCs w:val="24"/>
        </w:rPr>
      </w:pPr>
    </w:p>
    <w:p w14:paraId="0221390C" w14:textId="77777777" w:rsidR="00C07AFC" w:rsidRPr="00486375" w:rsidRDefault="00C07AFC" w:rsidP="00486375">
      <w:pPr>
        <w:spacing w:line="360" w:lineRule="auto"/>
        <w:jc w:val="both"/>
        <w:rPr>
          <w:rFonts w:ascii="Arial" w:hAnsi="Arial" w:cs="Arial"/>
          <w:sz w:val="24"/>
          <w:szCs w:val="24"/>
        </w:rPr>
      </w:pPr>
    </w:p>
    <w:p w14:paraId="22F8B19E" w14:textId="142E1A8B" w:rsidR="005373A3" w:rsidRPr="00486375" w:rsidRDefault="00486375" w:rsidP="00486375">
      <w:pPr>
        <w:jc w:val="both"/>
        <w:rPr>
          <w:rFonts w:ascii="Arial" w:hAnsi="Arial" w:cs="Arial"/>
          <w:color w:val="000000"/>
          <w:sz w:val="24"/>
          <w:szCs w:val="24"/>
        </w:rPr>
      </w:pPr>
      <w:r w:rsidRPr="00486375">
        <w:rPr>
          <w:rFonts w:ascii="Arial" w:hAnsi="Arial" w:cs="Arial"/>
          <w:color w:val="000000"/>
          <w:sz w:val="24"/>
          <w:szCs w:val="24"/>
        </w:rPr>
        <w:t>A criação da Procuradoria da Mulher no âmbito do Poder Legislativo do Município de Roncador é uma iniciativa que segue o exemplo da Assembleia Legislativa do Estado do Paraná, para intensificar a defesa dos direitos da mulher em nosso município.</w:t>
      </w:r>
    </w:p>
    <w:p w14:paraId="47BCF613" w14:textId="37391DDB" w:rsidR="00486375" w:rsidRPr="00486375" w:rsidRDefault="00486375" w:rsidP="00486375">
      <w:pPr>
        <w:jc w:val="both"/>
        <w:rPr>
          <w:rFonts w:ascii="Arial" w:hAnsi="Arial" w:cs="Arial"/>
          <w:color w:val="000000"/>
          <w:sz w:val="24"/>
          <w:szCs w:val="24"/>
        </w:rPr>
      </w:pPr>
    </w:p>
    <w:p w14:paraId="253B2411" w14:textId="2B7B8AE7" w:rsidR="00486375" w:rsidRPr="00486375" w:rsidRDefault="00486375" w:rsidP="00486375">
      <w:pPr>
        <w:jc w:val="both"/>
        <w:rPr>
          <w:rFonts w:ascii="Arial" w:hAnsi="Arial" w:cs="Arial"/>
          <w:color w:val="000000"/>
          <w:sz w:val="24"/>
          <w:szCs w:val="24"/>
        </w:rPr>
      </w:pPr>
      <w:r w:rsidRPr="00486375">
        <w:rPr>
          <w:rFonts w:ascii="Arial" w:hAnsi="Arial" w:cs="Arial"/>
          <w:color w:val="000000"/>
          <w:sz w:val="24"/>
          <w:szCs w:val="24"/>
        </w:rPr>
        <w:t>Tal iniciativa se mostra necessária ante as estatísticas, que mostram que mesmo com o avanço legislativo na proteção dos direitos das mulheres, os números da violência e desrespeito ainda são alarmantes.</w:t>
      </w:r>
    </w:p>
    <w:p w14:paraId="73A16CC3" w14:textId="12D65773" w:rsidR="00486375" w:rsidRPr="00486375" w:rsidRDefault="00486375" w:rsidP="00486375">
      <w:pPr>
        <w:jc w:val="both"/>
        <w:rPr>
          <w:rFonts w:ascii="Arial" w:hAnsi="Arial" w:cs="Arial"/>
          <w:color w:val="000000"/>
          <w:sz w:val="24"/>
          <w:szCs w:val="24"/>
        </w:rPr>
      </w:pPr>
    </w:p>
    <w:p w14:paraId="43E58BC0" w14:textId="47458994" w:rsidR="00486375" w:rsidRPr="00486375" w:rsidRDefault="00486375" w:rsidP="00486375">
      <w:pPr>
        <w:jc w:val="both"/>
        <w:rPr>
          <w:rFonts w:ascii="Arial" w:hAnsi="Arial" w:cs="Arial"/>
          <w:sz w:val="24"/>
          <w:szCs w:val="24"/>
        </w:rPr>
      </w:pPr>
      <w:r w:rsidRPr="00486375">
        <w:rPr>
          <w:rFonts w:ascii="Arial" w:hAnsi="Arial" w:cs="Arial"/>
          <w:sz w:val="24"/>
          <w:szCs w:val="24"/>
        </w:rPr>
        <w:t>A Procuradoria da Mulher no Poder Legislativo de Roncador vem conferir as mulheres um apoio especial no conhecimento de seus direitos, uma direção para aquelas que precisarem do atendimento do Poder Público e um apoio quando se verificar a violação de seus direitos.</w:t>
      </w:r>
    </w:p>
    <w:p w14:paraId="51BBC6E9" w14:textId="2BCAB1D0" w:rsidR="00486375" w:rsidRPr="00486375" w:rsidRDefault="00486375" w:rsidP="00486375">
      <w:pPr>
        <w:jc w:val="both"/>
        <w:rPr>
          <w:rFonts w:ascii="Arial" w:hAnsi="Arial" w:cs="Arial"/>
          <w:sz w:val="24"/>
          <w:szCs w:val="24"/>
        </w:rPr>
      </w:pPr>
    </w:p>
    <w:p w14:paraId="1A1431E3" w14:textId="1B8204EA" w:rsidR="00486375" w:rsidRPr="00486375" w:rsidRDefault="00486375" w:rsidP="00486375">
      <w:pPr>
        <w:jc w:val="both"/>
        <w:rPr>
          <w:rFonts w:ascii="Arial" w:hAnsi="Arial" w:cs="Arial"/>
          <w:sz w:val="24"/>
          <w:szCs w:val="24"/>
        </w:rPr>
      </w:pPr>
      <w:r w:rsidRPr="00486375">
        <w:rPr>
          <w:rFonts w:ascii="Arial" w:hAnsi="Arial" w:cs="Arial"/>
          <w:sz w:val="24"/>
          <w:szCs w:val="24"/>
        </w:rPr>
        <w:t>Como representantes das mulheres Roncadorenses, entendemos que tal iniciativa vá conferir maior proteção, dignidade, respeito e efetividade aos direitos das mulheres.</w:t>
      </w:r>
    </w:p>
    <w:p w14:paraId="66035315" w14:textId="289747D0" w:rsidR="00486375" w:rsidRPr="00486375" w:rsidRDefault="00486375" w:rsidP="00486375">
      <w:pPr>
        <w:jc w:val="both"/>
        <w:rPr>
          <w:rFonts w:ascii="Arial" w:hAnsi="Arial" w:cs="Arial"/>
          <w:sz w:val="24"/>
          <w:szCs w:val="24"/>
        </w:rPr>
      </w:pPr>
    </w:p>
    <w:p w14:paraId="4EAAC1B7" w14:textId="07D66A71" w:rsidR="00486375" w:rsidRDefault="00486375" w:rsidP="0035141B"/>
    <w:p w14:paraId="47BE262D" w14:textId="64CB5DDE" w:rsidR="00486375" w:rsidRDefault="00486375" w:rsidP="0035141B"/>
    <w:p w14:paraId="68DCFF76" w14:textId="0BEDF170" w:rsidR="00486375" w:rsidRPr="00840A32" w:rsidRDefault="00486375" w:rsidP="00840A32">
      <w:pPr>
        <w:jc w:val="center"/>
        <w:rPr>
          <w:rFonts w:ascii="Arial" w:hAnsi="Arial" w:cs="Arial"/>
          <w:b/>
          <w:bCs/>
          <w:sz w:val="24"/>
          <w:szCs w:val="24"/>
        </w:rPr>
      </w:pPr>
      <w:r w:rsidRPr="00840A32">
        <w:rPr>
          <w:rFonts w:ascii="Arial" w:hAnsi="Arial" w:cs="Arial"/>
          <w:b/>
          <w:bCs/>
          <w:sz w:val="24"/>
          <w:szCs w:val="24"/>
        </w:rPr>
        <w:t>AS AUTORAS</w:t>
      </w:r>
    </w:p>
    <w:sectPr w:rsidR="00486375" w:rsidRPr="00840A32" w:rsidSect="00E376A1">
      <w:headerReference w:type="even" r:id="rId8"/>
      <w:headerReference w:type="default" r:id="rId9"/>
      <w:footerReference w:type="default" r:id="rId10"/>
      <w:headerReference w:type="first" r:id="rId11"/>
      <w:pgSz w:w="11907" w:h="16840" w:code="9"/>
      <w:pgMar w:top="1417" w:right="1701" w:bottom="1417"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A00CE" w14:textId="77777777" w:rsidR="005C790C" w:rsidRDefault="005C790C">
      <w:r>
        <w:separator/>
      </w:r>
    </w:p>
  </w:endnote>
  <w:endnote w:type="continuationSeparator" w:id="0">
    <w:p w14:paraId="3430392E" w14:textId="77777777" w:rsidR="005C790C" w:rsidRDefault="005C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981D0" w14:textId="77777777" w:rsidR="00FF13BC" w:rsidRPr="0065079B" w:rsidRDefault="00FF13BC" w:rsidP="00FF13BC">
    <w:pPr>
      <w:pStyle w:val="Subttulo"/>
      <w:rPr>
        <w:rFonts w:ascii="Arial" w:hAnsi="Arial" w:cs="Arial"/>
        <w:b w:val="0"/>
        <w:bCs/>
        <w:i/>
        <w:iCs/>
        <w:color w:val="31849B" w:themeColor="accent5" w:themeShade="BF"/>
        <w:sz w:val="20"/>
        <w:szCs w:val="20"/>
      </w:rPr>
    </w:pPr>
    <w:r w:rsidRPr="0065079B">
      <w:rPr>
        <w:rFonts w:ascii="Arial" w:hAnsi="Arial" w:cs="Arial"/>
        <w:b w:val="0"/>
        <w:bCs/>
        <w:i/>
        <w:iCs/>
        <w:color w:val="31849B" w:themeColor="accent5" w:themeShade="BF"/>
        <w:sz w:val="20"/>
        <w:szCs w:val="20"/>
      </w:rPr>
      <w:t>Rua São Paulo, 865, Centro, Caixa Postal 05 – 87.320-000 - Roncador/PR</w:t>
    </w:r>
  </w:p>
  <w:p w14:paraId="52BEE085" w14:textId="2E102395" w:rsidR="008A0DD4" w:rsidRPr="00FF13BC" w:rsidRDefault="00FF13BC" w:rsidP="00FF13BC">
    <w:pPr>
      <w:pStyle w:val="Subttulo"/>
      <w:rPr>
        <w:rFonts w:ascii="Arial" w:hAnsi="Arial" w:cs="Arial"/>
        <w:b w:val="0"/>
        <w:bCs/>
        <w:i/>
        <w:iCs/>
        <w:color w:val="31849B" w:themeColor="accent5" w:themeShade="BF"/>
        <w:sz w:val="20"/>
        <w:szCs w:val="20"/>
      </w:rPr>
    </w:pPr>
    <w:r w:rsidRPr="0065079B">
      <w:rPr>
        <w:rFonts w:ascii="Arial" w:hAnsi="Arial" w:cs="Arial"/>
        <w:b w:val="0"/>
        <w:bCs/>
        <w:i/>
        <w:iCs/>
        <w:color w:val="31849B" w:themeColor="accent5" w:themeShade="BF"/>
        <w:sz w:val="20"/>
        <w:szCs w:val="20"/>
      </w:rPr>
      <w:t xml:space="preserve">Fone </w:t>
    </w:r>
    <w:r>
      <w:rPr>
        <w:rFonts w:ascii="Arial" w:hAnsi="Arial" w:cs="Arial"/>
        <w:b w:val="0"/>
        <w:bCs/>
        <w:i/>
        <w:iCs/>
        <w:noProof/>
        <w:color w:val="4BACC6" w:themeColor="accent5"/>
        <w:sz w:val="20"/>
        <w:szCs w:val="20"/>
      </w:rPr>
      <w:drawing>
        <wp:inline distT="0" distB="0" distL="0" distR="0" wp14:anchorId="47FFD134" wp14:editId="3C099F84">
          <wp:extent cx="123348" cy="113030"/>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Transparent[1].png"/>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72413" cy="157991"/>
                  </a:xfrm>
                  <a:prstGeom prst="rect">
                    <a:avLst/>
                  </a:prstGeom>
                </pic:spPr>
              </pic:pic>
            </a:graphicData>
          </a:graphic>
        </wp:inline>
      </w:drawing>
    </w:r>
    <w:r>
      <w:rPr>
        <w:rFonts w:ascii="Arial" w:hAnsi="Arial" w:cs="Arial"/>
        <w:b w:val="0"/>
        <w:bCs/>
        <w:i/>
        <w:iCs/>
        <w:color w:val="31849B" w:themeColor="accent5" w:themeShade="BF"/>
        <w:sz w:val="20"/>
        <w:szCs w:val="20"/>
      </w:rPr>
      <w:t xml:space="preserve"> </w:t>
    </w:r>
    <w:r w:rsidRPr="0065079B">
      <w:rPr>
        <w:rFonts w:ascii="Arial" w:hAnsi="Arial" w:cs="Arial"/>
        <w:b w:val="0"/>
        <w:bCs/>
        <w:i/>
        <w:iCs/>
        <w:color w:val="31849B" w:themeColor="accent5" w:themeShade="BF"/>
        <w:sz w:val="20"/>
        <w:szCs w:val="20"/>
      </w:rPr>
      <w:t>(44) 3575-1434</w:t>
    </w:r>
    <w:r>
      <w:rPr>
        <w:rFonts w:ascii="Arial" w:hAnsi="Arial" w:cs="Arial"/>
        <w:b w:val="0"/>
        <w:bCs/>
        <w:i/>
        <w:iCs/>
        <w:color w:val="31849B" w:themeColor="accent5" w:themeShade="BF"/>
        <w:sz w:val="20"/>
        <w:szCs w:val="20"/>
      </w:rPr>
      <w:t xml:space="preserve"> - </w:t>
    </w:r>
    <w:hyperlink r:id="rId2" w:history="1">
      <w:r w:rsidRPr="0065079B">
        <w:rPr>
          <w:rStyle w:val="Hyperlink"/>
          <w:rFonts w:ascii="Arial" w:hAnsi="Arial" w:cs="Arial"/>
          <w:b w:val="0"/>
          <w:bCs/>
          <w:i/>
          <w:iCs/>
          <w:color w:val="31849B" w:themeColor="accent5" w:themeShade="BF"/>
          <w:sz w:val="20"/>
          <w:szCs w:val="20"/>
          <w:u w:val="none"/>
        </w:rPr>
        <w:t>www.roncador.pr.leg.br</w:t>
      </w:r>
    </w:hyperlink>
    <w:r w:rsidRPr="0065079B">
      <w:rPr>
        <w:rStyle w:val="Hyperlink"/>
        <w:rFonts w:ascii="Arial" w:hAnsi="Arial" w:cs="Arial"/>
        <w:b w:val="0"/>
        <w:bCs/>
        <w:i/>
        <w:iCs/>
        <w:color w:val="31849B" w:themeColor="accent5" w:themeShade="BF"/>
        <w:sz w:val="20"/>
        <w:szCs w:val="20"/>
        <w:u w:val="none"/>
      </w:rPr>
      <w:t xml:space="preserve"> - </w:t>
    </w:r>
    <w:r w:rsidRPr="0065079B">
      <w:rPr>
        <w:rFonts w:ascii="Arial" w:hAnsi="Arial" w:cs="Arial"/>
        <w:b w:val="0"/>
        <w:bCs/>
        <w:i/>
        <w:iCs/>
        <w:color w:val="31849B" w:themeColor="accent5" w:themeShade="BF"/>
        <w:sz w:val="20"/>
        <w:szCs w:val="20"/>
      </w:rPr>
      <w:t xml:space="preserve">camara@roncador.pr.leg.br  </w:t>
    </w:r>
    <w:r w:rsidR="008A0DD4" w:rsidRPr="005947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89882" w14:textId="77777777" w:rsidR="005C790C" w:rsidRDefault="005C790C">
      <w:r>
        <w:separator/>
      </w:r>
    </w:p>
  </w:footnote>
  <w:footnote w:type="continuationSeparator" w:id="0">
    <w:p w14:paraId="345DC24D" w14:textId="77777777" w:rsidR="005C790C" w:rsidRDefault="005C7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767FA" w14:textId="7E43D97C" w:rsidR="00574644" w:rsidRDefault="005C790C">
    <w:pPr>
      <w:pStyle w:val="Cabealho"/>
    </w:pPr>
    <w:r>
      <w:rPr>
        <w:noProof/>
      </w:rPr>
      <w:pict w14:anchorId="0BFB6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93094" o:spid="_x0000_s2060" type="#_x0000_t75" style="position:absolute;margin-left:0;margin-top:0;width:453.5pt;height:537.75pt;z-index:-251655168;mso-position-horizontal:center;mso-position-horizontal-relative:margin;mso-position-vertical:center;mso-position-vertical-relative:margin" o:allowincell="f">
          <v:imagedata r:id="rId1" o:title="Logo roncador PTBR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D2003" w14:textId="50F2F7CD" w:rsidR="00E376A1" w:rsidRPr="0065079B" w:rsidRDefault="00075BC4" w:rsidP="00CB18B4">
    <w:pPr>
      <w:pStyle w:val="Subttulo"/>
      <w:jc w:val="left"/>
      <w:rPr>
        <w:rFonts w:ascii="Arial" w:hAnsi="Arial" w:cs="Arial"/>
        <w:bCs/>
        <w:i/>
        <w:iCs/>
        <w:color w:val="31849B" w:themeColor="accent5" w:themeShade="BF"/>
        <w:sz w:val="52"/>
        <w:szCs w:val="52"/>
      </w:rPr>
    </w:pPr>
    <w:r w:rsidRPr="00E376A1">
      <w:rPr>
        <w:rFonts w:ascii="Arial" w:hAnsi="Arial" w:cs="Arial"/>
        <w:i/>
        <w:iCs/>
        <w:noProof/>
        <w:color w:val="595959" w:themeColor="text1" w:themeTint="A6"/>
        <w:sz w:val="56"/>
        <w:szCs w:val="38"/>
      </w:rPr>
      <w:drawing>
        <wp:anchor distT="0" distB="0" distL="114300" distR="114300" simplePos="0" relativeHeight="251659264" behindDoc="1" locked="0" layoutInCell="1" allowOverlap="1" wp14:anchorId="508557D3" wp14:editId="76E081AD">
          <wp:simplePos x="0" y="0"/>
          <wp:positionH relativeFrom="leftMargin">
            <wp:posOffset>331589</wp:posOffset>
          </wp:positionH>
          <wp:positionV relativeFrom="paragraph">
            <wp:posOffset>-61818</wp:posOffset>
          </wp:positionV>
          <wp:extent cx="1044819" cy="1246311"/>
          <wp:effectExtent l="0" t="0" r="3175" b="0"/>
          <wp:wrapNone/>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1"/>
                  <a:srcRect/>
                  <a:stretch>
                    <a:fillRect/>
                  </a:stretch>
                </pic:blipFill>
                <pic:spPr bwMode="auto">
                  <a:xfrm>
                    <a:off x="0" y="0"/>
                    <a:ext cx="1044819" cy="12463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76A1">
      <w:rPr>
        <w:rFonts w:ascii="Arial" w:hAnsi="Arial" w:cs="Arial"/>
        <w:bCs/>
        <w:i/>
        <w:iCs/>
        <w:color w:val="595959" w:themeColor="text1" w:themeTint="A6"/>
        <w:sz w:val="56"/>
        <w:szCs w:val="38"/>
      </w:rPr>
      <w:t xml:space="preserve"> </w:t>
    </w:r>
    <w:r w:rsidR="0065079B">
      <w:rPr>
        <w:rFonts w:ascii="Arial" w:hAnsi="Arial" w:cs="Arial"/>
        <w:bCs/>
        <w:i/>
        <w:iCs/>
        <w:color w:val="595959" w:themeColor="text1" w:themeTint="A6"/>
        <w:sz w:val="56"/>
        <w:szCs w:val="38"/>
      </w:rPr>
      <w:t xml:space="preserve">   </w:t>
    </w:r>
    <w:r w:rsidR="008A0DD4" w:rsidRPr="0065079B">
      <w:rPr>
        <w:rFonts w:ascii="Arial" w:hAnsi="Arial" w:cs="Arial"/>
        <w:bCs/>
        <w:i/>
        <w:iCs/>
        <w:color w:val="31849B" w:themeColor="accent5" w:themeShade="BF"/>
        <w:sz w:val="48"/>
        <w:szCs w:val="52"/>
      </w:rPr>
      <w:t>PODER LEGISLATIVO</w:t>
    </w:r>
    <w:r w:rsidR="0065079B" w:rsidRPr="0065079B">
      <w:rPr>
        <w:rFonts w:ascii="Arial" w:hAnsi="Arial" w:cs="Arial"/>
        <w:bCs/>
        <w:i/>
        <w:iCs/>
        <w:color w:val="31849B" w:themeColor="accent5" w:themeShade="BF"/>
        <w:sz w:val="48"/>
        <w:szCs w:val="52"/>
      </w:rPr>
      <w:t xml:space="preserve"> </w:t>
    </w:r>
    <w:r w:rsidR="00E376A1" w:rsidRPr="0065079B">
      <w:rPr>
        <w:rFonts w:ascii="Arial" w:hAnsi="Arial" w:cs="Arial"/>
        <w:bCs/>
        <w:i/>
        <w:iCs/>
        <w:color w:val="31849B" w:themeColor="accent5" w:themeShade="BF"/>
        <w:sz w:val="48"/>
        <w:szCs w:val="52"/>
      </w:rPr>
      <w:t>MUNICIPAL</w:t>
    </w:r>
  </w:p>
  <w:p w14:paraId="608FD136" w14:textId="2875CDAA" w:rsidR="0065079B" w:rsidRPr="0065079B" w:rsidRDefault="0065079B" w:rsidP="00CB18B4">
    <w:pPr>
      <w:pStyle w:val="Subttulo"/>
      <w:rPr>
        <w:rFonts w:ascii="Arial" w:hAnsi="Arial" w:cs="Arial"/>
        <w:bCs/>
        <w:i/>
        <w:iCs/>
        <w:color w:val="31849B" w:themeColor="accent5" w:themeShade="BF"/>
        <w:sz w:val="200"/>
        <w:szCs w:val="58"/>
      </w:rPr>
    </w:pPr>
    <w:r w:rsidRPr="0065079B">
      <w:rPr>
        <w:rFonts w:ascii="Arial" w:hAnsi="Arial" w:cs="Arial"/>
        <w:bCs/>
        <w:i/>
        <w:iCs/>
        <w:color w:val="31849B" w:themeColor="accent5" w:themeShade="BF"/>
        <w:sz w:val="52"/>
        <w:szCs w:val="28"/>
      </w:rPr>
      <w:t xml:space="preserve"> </w:t>
    </w:r>
    <w:r w:rsidRPr="0065079B">
      <w:rPr>
        <w:rFonts w:ascii="Arial" w:hAnsi="Arial" w:cs="Arial"/>
        <w:bCs/>
        <w:i/>
        <w:iCs/>
        <w:color w:val="31849B" w:themeColor="accent5" w:themeShade="BF"/>
        <w:sz w:val="48"/>
        <w:szCs w:val="28"/>
      </w:rPr>
      <w:t>CÂMARA DE RONCADOR/PR</w:t>
    </w:r>
  </w:p>
  <w:p w14:paraId="05C6F817" w14:textId="1DA54D24" w:rsidR="008A0DD4" w:rsidRPr="0065079B" w:rsidRDefault="00D617D9" w:rsidP="004E43EA">
    <w:pPr>
      <w:pStyle w:val="Subttulo"/>
      <w:spacing w:line="276" w:lineRule="auto"/>
      <w:rPr>
        <w:rFonts w:ascii="Arial" w:hAnsi="Arial" w:cs="Arial"/>
        <w:b w:val="0"/>
        <w:bCs/>
        <w:i/>
        <w:iCs/>
        <w:color w:val="31849B" w:themeColor="accent5" w:themeShade="BF"/>
        <w:sz w:val="18"/>
        <w:szCs w:val="20"/>
      </w:rPr>
    </w:pPr>
    <w:r w:rsidRPr="0065079B">
      <w:rPr>
        <w:rFonts w:ascii="Arial" w:hAnsi="Arial" w:cs="Arial"/>
        <w:b w:val="0"/>
        <w:bCs/>
        <w:i/>
        <w:iCs/>
        <w:color w:val="31849B" w:themeColor="accent5" w:themeShade="BF"/>
        <w:sz w:val="28"/>
        <w:szCs w:val="20"/>
      </w:rPr>
      <w:t>1</w:t>
    </w:r>
    <w:r w:rsidR="009D5806" w:rsidRPr="0065079B">
      <w:rPr>
        <w:rFonts w:ascii="Arial" w:hAnsi="Arial" w:cs="Arial"/>
        <w:b w:val="0"/>
        <w:bCs/>
        <w:i/>
        <w:iCs/>
        <w:color w:val="31849B" w:themeColor="accent5" w:themeShade="BF"/>
        <w:sz w:val="28"/>
        <w:szCs w:val="20"/>
      </w:rPr>
      <w:t>6</w:t>
    </w:r>
    <w:r w:rsidRPr="0065079B">
      <w:rPr>
        <w:rFonts w:ascii="Arial" w:hAnsi="Arial" w:cs="Arial"/>
        <w:b w:val="0"/>
        <w:bCs/>
        <w:i/>
        <w:iCs/>
        <w:color w:val="31849B" w:themeColor="accent5" w:themeShade="BF"/>
        <w:sz w:val="28"/>
        <w:szCs w:val="20"/>
      </w:rPr>
      <w:t>ª LEGISLATURA 202</w:t>
    </w:r>
    <w:r w:rsidR="009D5806" w:rsidRPr="0065079B">
      <w:rPr>
        <w:rFonts w:ascii="Arial" w:hAnsi="Arial" w:cs="Arial"/>
        <w:b w:val="0"/>
        <w:bCs/>
        <w:i/>
        <w:iCs/>
        <w:color w:val="31849B" w:themeColor="accent5" w:themeShade="BF"/>
        <w:sz w:val="28"/>
        <w:szCs w:val="20"/>
      </w:rPr>
      <w:t>5</w:t>
    </w:r>
    <w:r w:rsidRPr="0065079B">
      <w:rPr>
        <w:rFonts w:ascii="Arial" w:hAnsi="Arial" w:cs="Arial"/>
        <w:b w:val="0"/>
        <w:bCs/>
        <w:i/>
        <w:iCs/>
        <w:color w:val="31849B" w:themeColor="accent5" w:themeShade="BF"/>
        <w:sz w:val="28"/>
        <w:szCs w:val="20"/>
      </w:rPr>
      <w:t>-202</w:t>
    </w:r>
    <w:r w:rsidR="009D5806" w:rsidRPr="0065079B">
      <w:rPr>
        <w:rFonts w:ascii="Arial" w:hAnsi="Arial" w:cs="Arial"/>
        <w:b w:val="0"/>
        <w:bCs/>
        <w:i/>
        <w:iCs/>
        <w:color w:val="31849B" w:themeColor="accent5" w:themeShade="BF"/>
        <w:sz w:val="28"/>
        <w:szCs w:val="20"/>
      </w:rPr>
      <w:t>8</w:t>
    </w:r>
  </w:p>
  <w:p w14:paraId="54B78ABB" w14:textId="232D8F2B" w:rsidR="00E253F2" w:rsidRPr="0065079B" w:rsidRDefault="008A0DD4" w:rsidP="00CB18B4">
    <w:pPr>
      <w:pStyle w:val="Subttulo"/>
      <w:ind w:left="708"/>
      <w:jc w:val="left"/>
      <w:rPr>
        <w:b w:val="0"/>
        <w:i/>
        <w:color w:val="7F7F7F" w:themeColor="text1" w:themeTint="80"/>
      </w:rPr>
    </w:pPr>
    <w:r w:rsidRPr="0065079B">
      <w:rPr>
        <w:rFonts w:ascii="Arial" w:hAnsi="Arial" w:cs="Arial"/>
        <w:b w:val="0"/>
        <w:bCs/>
        <w:i/>
        <w:iCs/>
        <w:color w:val="31849B" w:themeColor="accent5" w:themeShade="BF"/>
      </w:rPr>
      <w:t xml:space="preserve">                          </w:t>
    </w:r>
    <w:r w:rsidR="0065079B" w:rsidRPr="0065079B">
      <w:rPr>
        <w:rFonts w:ascii="Arial" w:hAnsi="Arial" w:cs="Arial"/>
        <w:b w:val="0"/>
        <w:bCs/>
        <w:i/>
        <w:iCs/>
        <w:color w:val="31849B" w:themeColor="accent5" w:themeShade="BF"/>
      </w:rPr>
      <w:t xml:space="preserve"> </w:t>
    </w:r>
    <w:r w:rsidR="009952FF" w:rsidRPr="00653312">
      <w:rPr>
        <w:rFonts w:ascii="Arial" w:hAnsi="Arial" w:cs="Arial"/>
        <w:b w:val="0"/>
        <w:bCs/>
        <w:i/>
        <w:iCs/>
        <w:color w:val="31849B" w:themeColor="accent5" w:themeShade="BF"/>
        <w:sz w:val="28"/>
      </w:rPr>
      <w:t>CNPJ: 78.184.355/0001-75</w:t>
    </w:r>
    <w:r w:rsidR="005C790C">
      <w:rPr>
        <w:b w:val="0"/>
        <w:i/>
        <w:color w:val="7F7F7F" w:themeColor="text1" w:themeTint="80"/>
      </w:rPr>
      <w:pict w14:anchorId="64A6CF75">
        <v:rect id="_x0000_i1025" style="width:413.2pt;height:.15pt" o:hrpct="988"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E304D" w14:textId="3566A08A" w:rsidR="00574644" w:rsidRDefault="005C790C">
    <w:pPr>
      <w:pStyle w:val="Cabealho"/>
    </w:pPr>
    <w:r>
      <w:rPr>
        <w:noProof/>
      </w:rPr>
      <w:pict w14:anchorId="3D298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93093" o:spid="_x0000_s2059" type="#_x0000_t75" style="position:absolute;margin-left:0;margin-top:0;width:453.5pt;height:537.75pt;z-index:-251656192;mso-position-horizontal:center;mso-position-horizontal-relative:margin;mso-position-vertical:center;mso-position-vertical-relative:margin" o:allowincell="f">
          <v:imagedata r:id="rId1" o:title="Logo roncador PTBR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C3730"/>
    <w:multiLevelType w:val="multilevel"/>
    <w:tmpl w:val="E0CC9D4C"/>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E40F20"/>
    <w:multiLevelType w:val="multilevel"/>
    <w:tmpl w:val="E578D518"/>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07"/>
    <w:rsid w:val="0003064D"/>
    <w:rsid w:val="0005688F"/>
    <w:rsid w:val="00064317"/>
    <w:rsid w:val="00075BC4"/>
    <w:rsid w:val="000A1D38"/>
    <w:rsid w:val="00120DC9"/>
    <w:rsid w:val="001537DC"/>
    <w:rsid w:val="00192ED6"/>
    <w:rsid w:val="001943FD"/>
    <w:rsid w:val="002466DB"/>
    <w:rsid w:val="00275347"/>
    <w:rsid w:val="002C683C"/>
    <w:rsid w:val="002E4B6D"/>
    <w:rsid w:val="002F0FEA"/>
    <w:rsid w:val="00306A3F"/>
    <w:rsid w:val="003258A7"/>
    <w:rsid w:val="00341856"/>
    <w:rsid w:val="0035141B"/>
    <w:rsid w:val="00377F79"/>
    <w:rsid w:val="003869DE"/>
    <w:rsid w:val="00390CAB"/>
    <w:rsid w:val="003B2A57"/>
    <w:rsid w:val="003E060E"/>
    <w:rsid w:val="003F24AF"/>
    <w:rsid w:val="00423EB7"/>
    <w:rsid w:val="004650E4"/>
    <w:rsid w:val="00471C63"/>
    <w:rsid w:val="00486375"/>
    <w:rsid w:val="004950A8"/>
    <w:rsid w:val="004A35B0"/>
    <w:rsid w:val="004B264B"/>
    <w:rsid w:val="004D4CE6"/>
    <w:rsid w:val="004E43EA"/>
    <w:rsid w:val="004E4855"/>
    <w:rsid w:val="004F5EC0"/>
    <w:rsid w:val="004F66B5"/>
    <w:rsid w:val="005213D9"/>
    <w:rsid w:val="005373A3"/>
    <w:rsid w:val="00541844"/>
    <w:rsid w:val="005453A4"/>
    <w:rsid w:val="0055056F"/>
    <w:rsid w:val="00552D4D"/>
    <w:rsid w:val="00574644"/>
    <w:rsid w:val="005828EB"/>
    <w:rsid w:val="005947F2"/>
    <w:rsid w:val="005B2130"/>
    <w:rsid w:val="005C0CC0"/>
    <w:rsid w:val="005C790C"/>
    <w:rsid w:val="005F3A96"/>
    <w:rsid w:val="005F71B3"/>
    <w:rsid w:val="00611EB9"/>
    <w:rsid w:val="00630A9F"/>
    <w:rsid w:val="0064452B"/>
    <w:rsid w:val="0065079B"/>
    <w:rsid w:val="00651B84"/>
    <w:rsid w:val="00653312"/>
    <w:rsid w:val="00667B30"/>
    <w:rsid w:val="0068261D"/>
    <w:rsid w:val="00687550"/>
    <w:rsid w:val="006925E6"/>
    <w:rsid w:val="006A7FC8"/>
    <w:rsid w:val="006F3943"/>
    <w:rsid w:val="00704EBC"/>
    <w:rsid w:val="007074A4"/>
    <w:rsid w:val="00721CAC"/>
    <w:rsid w:val="007468BA"/>
    <w:rsid w:val="007514CD"/>
    <w:rsid w:val="00757A1C"/>
    <w:rsid w:val="007B60E6"/>
    <w:rsid w:val="007C0A19"/>
    <w:rsid w:val="007E7842"/>
    <w:rsid w:val="008222BD"/>
    <w:rsid w:val="00833422"/>
    <w:rsid w:val="00840A32"/>
    <w:rsid w:val="008A0DD4"/>
    <w:rsid w:val="008C068C"/>
    <w:rsid w:val="008D4E86"/>
    <w:rsid w:val="008D7186"/>
    <w:rsid w:val="009574DC"/>
    <w:rsid w:val="00972A32"/>
    <w:rsid w:val="00973A07"/>
    <w:rsid w:val="00973FD8"/>
    <w:rsid w:val="009952FF"/>
    <w:rsid w:val="009A182A"/>
    <w:rsid w:val="009A7FEB"/>
    <w:rsid w:val="009B0189"/>
    <w:rsid w:val="009B656C"/>
    <w:rsid w:val="009D5806"/>
    <w:rsid w:val="009E2745"/>
    <w:rsid w:val="00A16AD9"/>
    <w:rsid w:val="00A9190C"/>
    <w:rsid w:val="00AA3D13"/>
    <w:rsid w:val="00AA69A7"/>
    <w:rsid w:val="00AA6E76"/>
    <w:rsid w:val="00B0113C"/>
    <w:rsid w:val="00B117E9"/>
    <w:rsid w:val="00B13C47"/>
    <w:rsid w:val="00B23C0C"/>
    <w:rsid w:val="00B36510"/>
    <w:rsid w:val="00B3672A"/>
    <w:rsid w:val="00B5160D"/>
    <w:rsid w:val="00B66E1D"/>
    <w:rsid w:val="00BC00D6"/>
    <w:rsid w:val="00BD78FC"/>
    <w:rsid w:val="00C046FA"/>
    <w:rsid w:val="00C07AFC"/>
    <w:rsid w:val="00C23FF0"/>
    <w:rsid w:val="00C251AA"/>
    <w:rsid w:val="00C6104B"/>
    <w:rsid w:val="00CA41C2"/>
    <w:rsid w:val="00CB18B4"/>
    <w:rsid w:val="00CE4461"/>
    <w:rsid w:val="00CE5F34"/>
    <w:rsid w:val="00D539FD"/>
    <w:rsid w:val="00D617D9"/>
    <w:rsid w:val="00DB777A"/>
    <w:rsid w:val="00DF2FDF"/>
    <w:rsid w:val="00E253F2"/>
    <w:rsid w:val="00E3140E"/>
    <w:rsid w:val="00E34700"/>
    <w:rsid w:val="00E376A1"/>
    <w:rsid w:val="00E421E8"/>
    <w:rsid w:val="00E778D1"/>
    <w:rsid w:val="00E8673C"/>
    <w:rsid w:val="00E92C5B"/>
    <w:rsid w:val="00EB3D8F"/>
    <w:rsid w:val="00EC7946"/>
    <w:rsid w:val="00F00D63"/>
    <w:rsid w:val="00F063FA"/>
    <w:rsid w:val="00F47E14"/>
    <w:rsid w:val="00F6408D"/>
    <w:rsid w:val="00F909E1"/>
    <w:rsid w:val="00F94704"/>
    <w:rsid w:val="00FB2AE9"/>
    <w:rsid w:val="00FB5657"/>
    <w:rsid w:val="00FF13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5B5C30BF"/>
  <w15:docId w15:val="{2EBA8560-C9AC-4212-9C95-0C520E39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A0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3A07"/>
    <w:pPr>
      <w:tabs>
        <w:tab w:val="center" w:pos="4680"/>
        <w:tab w:val="right" w:pos="9360"/>
      </w:tabs>
    </w:pPr>
  </w:style>
  <w:style w:type="character" w:customStyle="1" w:styleId="CabealhoChar">
    <w:name w:val="Cabeçalho Char"/>
    <w:basedOn w:val="Fontepargpadro"/>
    <w:link w:val="Cabealho"/>
    <w:uiPriority w:val="99"/>
    <w:rsid w:val="00973A07"/>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973A07"/>
    <w:pPr>
      <w:jc w:val="center"/>
    </w:pPr>
    <w:rPr>
      <w:b/>
      <w:sz w:val="24"/>
      <w:szCs w:val="24"/>
    </w:rPr>
  </w:style>
  <w:style w:type="character" w:customStyle="1" w:styleId="SubttuloChar">
    <w:name w:val="Subtítulo Char"/>
    <w:basedOn w:val="Fontepargpadro"/>
    <w:link w:val="Subttulo"/>
    <w:rsid w:val="00973A07"/>
    <w:rPr>
      <w:rFonts w:ascii="Times New Roman" w:eastAsia="Times New Roman" w:hAnsi="Times New Roman" w:cs="Times New Roman"/>
      <w:b/>
      <w:sz w:val="24"/>
      <w:szCs w:val="24"/>
      <w:lang w:eastAsia="pt-BR"/>
    </w:rPr>
  </w:style>
  <w:style w:type="paragraph" w:styleId="Rodap">
    <w:name w:val="footer"/>
    <w:basedOn w:val="Normal"/>
    <w:link w:val="RodapChar"/>
    <w:uiPriority w:val="99"/>
    <w:unhideWhenUsed/>
    <w:rsid w:val="00973A07"/>
    <w:pPr>
      <w:tabs>
        <w:tab w:val="center" w:pos="4680"/>
        <w:tab w:val="right" w:pos="9360"/>
      </w:tabs>
    </w:pPr>
  </w:style>
  <w:style w:type="character" w:customStyle="1" w:styleId="RodapChar">
    <w:name w:val="Rodapé Char"/>
    <w:basedOn w:val="Fontepargpadro"/>
    <w:link w:val="Rodap"/>
    <w:uiPriority w:val="99"/>
    <w:rsid w:val="00973A07"/>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952FF"/>
    <w:rPr>
      <w:color w:val="0000FF" w:themeColor="hyperlink"/>
      <w:u w:val="single"/>
    </w:rPr>
  </w:style>
  <w:style w:type="character" w:customStyle="1" w:styleId="MenoPendente1">
    <w:name w:val="Menção Pendente1"/>
    <w:basedOn w:val="Fontepargpadro"/>
    <w:uiPriority w:val="99"/>
    <w:semiHidden/>
    <w:unhideWhenUsed/>
    <w:rsid w:val="009952FF"/>
    <w:rPr>
      <w:color w:val="605E5C"/>
      <w:shd w:val="clear" w:color="auto" w:fill="E1DFDD"/>
    </w:rPr>
  </w:style>
  <w:style w:type="table" w:styleId="Tabelacomgrade">
    <w:name w:val="Table Grid"/>
    <w:basedOn w:val="Tabelanormal"/>
    <w:uiPriority w:val="59"/>
    <w:rsid w:val="00B01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421E8"/>
    <w:rPr>
      <w:rFonts w:ascii="Segoe UI" w:hAnsi="Segoe UI" w:cs="Segoe UI"/>
      <w:sz w:val="18"/>
      <w:szCs w:val="18"/>
    </w:rPr>
  </w:style>
  <w:style w:type="character" w:customStyle="1" w:styleId="TextodebaloChar">
    <w:name w:val="Texto de balão Char"/>
    <w:basedOn w:val="Fontepargpadro"/>
    <w:link w:val="Textodebalo"/>
    <w:uiPriority w:val="99"/>
    <w:semiHidden/>
    <w:rsid w:val="00E421E8"/>
    <w:rPr>
      <w:rFonts w:ascii="Segoe UI" w:eastAsia="Times New Roman" w:hAnsi="Segoe UI" w:cs="Segoe UI"/>
      <w:sz w:val="18"/>
      <w:szCs w:val="18"/>
      <w:lang w:eastAsia="pt-BR"/>
    </w:rPr>
  </w:style>
  <w:style w:type="character" w:customStyle="1" w:styleId="CorpodetextoChar">
    <w:name w:val="Corpo de texto Char"/>
    <w:basedOn w:val="Fontepargpadro"/>
    <w:link w:val="Corpodetexto"/>
    <w:rsid w:val="00611EB9"/>
    <w:rPr>
      <w:rFonts w:ascii="Arial" w:eastAsia="Arial" w:hAnsi="Arial" w:cs="Arial"/>
    </w:rPr>
  </w:style>
  <w:style w:type="paragraph" w:styleId="Corpodetexto">
    <w:name w:val="Body Text"/>
    <w:basedOn w:val="Normal"/>
    <w:link w:val="CorpodetextoChar"/>
    <w:qFormat/>
    <w:rsid w:val="00611EB9"/>
    <w:pPr>
      <w:widowControl w:val="0"/>
      <w:spacing w:after="220" w:line="391" w:lineRule="auto"/>
    </w:pPr>
    <w:rPr>
      <w:rFonts w:ascii="Arial" w:eastAsia="Arial" w:hAnsi="Arial" w:cs="Arial"/>
      <w:sz w:val="22"/>
      <w:szCs w:val="22"/>
      <w:lang w:eastAsia="en-US"/>
    </w:rPr>
  </w:style>
  <w:style w:type="character" w:customStyle="1" w:styleId="CorpodetextoChar1">
    <w:name w:val="Corpo de texto Char1"/>
    <w:basedOn w:val="Fontepargpadro"/>
    <w:uiPriority w:val="99"/>
    <w:semiHidden/>
    <w:rsid w:val="00611EB9"/>
    <w:rPr>
      <w:rFonts w:ascii="Times New Roman" w:eastAsia="Times New Roman" w:hAnsi="Times New Roman" w:cs="Times New Roman"/>
      <w:sz w:val="20"/>
      <w:szCs w:val="20"/>
      <w:lang w:eastAsia="pt-BR"/>
    </w:rPr>
  </w:style>
  <w:style w:type="character" w:customStyle="1" w:styleId="Picturecaption">
    <w:name w:val="Picture caption_"/>
    <w:basedOn w:val="Fontepargpadro"/>
    <w:link w:val="Picturecaption0"/>
    <w:rsid w:val="00471C63"/>
    <w:rPr>
      <w:rFonts w:ascii="Arial" w:eastAsia="Arial" w:hAnsi="Arial" w:cs="Arial"/>
    </w:rPr>
  </w:style>
  <w:style w:type="paragraph" w:customStyle="1" w:styleId="Picturecaption0">
    <w:name w:val="Picture caption"/>
    <w:basedOn w:val="Normal"/>
    <w:link w:val="Picturecaption"/>
    <w:rsid w:val="00471C63"/>
    <w:pPr>
      <w:widowControl w:val="0"/>
      <w:jc w:val="center"/>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oncador.pr.leg.b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97AFE-30D3-4C6A-9EC7-F034BB82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520</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Tiago</dc:creator>
  <cp:lastModifiedBy>Câmara Municipal de Roncador</cp:lastModifiedBy>
  <cp:revision>4</cp:revision>
  <cp:lastPrinted>2025-01-28T13:15:00Z</cp:lastPrinted>
  <dcterms:created xsi:type="dcterms:W3CDTF">2025-01-27T12:06:00Z</dcterms:created>
  <dcterms:modified xsi:type="dcterms:W3CDTF">2025-01-28T13:18:00Z</dcterms:modified>
</cp:coreProperties>
</file>